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CD659" w14:textId="77777777" w:rsidR="00E333AD" w:rsidRPr="00BE75CB" w:rsidRDefault="00DC7D60" w:rsidP="00E333AD">
      <w:pPr>
        <w:pStyle w:val="Title1"/>
      </w:pPr>
      <w:r w:rsidRPr="00BE75CB">
        <w:fldChar w:fldCharType="begin"/>
      </w:r>
      <w:r w:rsidR="006B2E86" w:rsidRPr="00BE75CB">
        <w:instrText xml:space="preserve"> SUBJECT   \* MERGEFORMAT </w:instrText>
      </w:r>
      <w:r w:rsidRPr="00BE75CB">
        <w:fldChar w:fldCharType="separate"/>
      </w:r>
      <w:r w:rsidR="00750687" w:rsidRPr="00BE75CB">
        <w:t>Datu publicēšanas platformas pilnveidošana saskaņā ar tehnisko specifikāciju</w:t>
      </w:r>
      <w:r w:rsidRPr="00BE75CB">
        <w:fldChar w:fldCharType="end"/>
      </w:r>
    </w:p>
    <w:p w14:paraId="6B2CD65A" w14:textId="77777777" w:rsidR="00E333AD" w:rsidRPr="00BE75CB" w:rsidRDefault="00BE75CB" w:rsidP="00E333AD">
      <w:pPr>
        <w:pStyle w:val="Title2"/>
      </w:pPr>
      <w:r w:rsidRPr="00BE75CB">
        <w:fldChar w:fldCharType="begin"/>
      </w:r>
      <w:r w:rsidRPr="00BE75CB">
        <w:instrText xml:space="preserve"> DOCPROPERTY  Title  \* MERGEFORMAT </w:instrText>
      </w:r>
      <w:r w:rsidRPr="00BE75CB">
        <w:fldChar w:fldCharType="separate"/>
      </w:r>
      <w:r w:rsidR="00750687" w:rsidRPr="00BE75CB">
        <w:t>Rekomendācijas atvērto datu atlases kritērijiem un publicēšanai paredzēto datu depersonificēšanu</w:t>
      </w:r>
      <w:r w:rsidRPr="00BE75CB">
        <w:fldChar w:fldCharType="end"/>
      </w:r>
    </w:p>
    <w:p w14:paraId="6B2CD65B" w14:textId="641D8797" w:rsidR="00E333AD" w:rsidRPr="00BE75CB" w:rsidRDefault="00E333AD" w:rsidP="00EB643B">
      <w:pPr>
        <w:pStyle w:val="Title5"/>
        <w:rPr>
          <w:rFonts w:ascii="Times New Roman" w:hAnsi="Times New Roman"/>
        </w:rPr>
      </w:pPr>
      <w:r w:rsidRPr="00BE75CB">
        <w:rPr>
          <w:rFonts w:ascii="Times New Roman" w:hAnsi="Times New Roman"/>
        </w:rPr>
        <w:t xml:space="preserve">V. </w:t>
      </w:r>
      <w:r w:rsidR="00AD3C99" w:rsidRPr="00BE75CB">
        <w:rPr>
          <w:rFonts w:ascii="Times New Roman" w:hAnsi="Times New Roman"/>
        </w:rPr>
        <w:fldChar w:fldCharType="begin"/>
      </w:r>
      <w:r w:rsidR="00AD3C99" w:rsidRPr="00BE75CB">
        <w:rPr>
          <w:rFonts w:ascii="Times New Roman" w:hAnsi="Times New Roman"/>
        </w:rPr>
        <w:instrText xml:space="preserve"> DOCPROPERTY  _DocVersion  \* MERGEFORMAT </w:instrText>
      </w:r>
      <w:r w:rsidR="00AD3C99" w:rsidRPr="00BE75CB">
        <w:rPr>
          <w:rFonts w:ascii="Times New Roman" w:hAnsi="Times New Roman"/>
        </w:rPr>
        <w:fldChar w:fldCharType="separate"/>
      </w:r>
      <w:r w:rsidR="00750687" w:rsidRPr="00BE75CB">
        <w:rPr>
          <w:rFonts w:ascii="Times New Roman" w:hAnsi="Times New Roman"/>
        </w:rPr>
        <w:t>1.0.1</w:t>
      </w:r>
      <w:r w:rsidR="00AD3C99" w:rsidRPr="00BE75CB">
        <w:rPr>
          <w:rFonts w:ascii="Times New Roman" w:hAnsi="Times New Roman"/>
        </w:rPr>
        <w:fldChar w:fldCharType="end"/>
      </w:r>
    </w:p>
    <w:p w14:paraId="6B2CD65C" w14:textId="589EB648" w:rsidR="00E333AD" w:rsidRPr="00BE75CB" w:rsidRDefault="00DC7D60" w:rsidP="00E333AD">
      <w:pPr>
        <w:pStyle w:val="Title6"/>
        <w:rPr>
          <w:rFonts w:ascii="Times New Roman" w:hAnsi="Times New Roman"/>
        </w:rPr>
      </w:pPr>
      <w:r w:rsidRPr="00BE75CB">
        <w:rPr>
          <w:rFonts w:ascii="Times New Roman" w:hAnsi="Times New Roman"/>
        </w:rPr>
        <w:fldChar w:fldCharType="begin"/>
      </w:r>
      <w:r w:rsidR="007869CD" w:rsidRPr="00BE75CB">
        <w:rPr>
          <w:rFonts w:ascii="Times New Roman" w:hAnsi="Times New Roman"/>
        </w:rPr>
        <w:instrText xml:space="preserve"> DOCPROPERTY  _DocCode </w:instrText>
      </w:r>
      <w:r w:rsidRPr="00BE75CB">
        <w:rPr>
          <w:rFonts w:ascii="Times New Roman" w:hAnsi="Times New Roman"/>
        </w:rPr>
        <w:fldChar w:fldCharType="separate"/>
      </w:r>
      <w:r w:rsidR="00750687" w:rsidRPr="00BE75CB">
        <w:rPr>
          <w:rFonts w:ascii="Times New Roman" w:hAnsi="Times New Roman"/>
        </w:rPr>
        <w:t>VRAA.DPP.PS.1.0.1.2019.08.15</w:t>
      </w:r>
      <w:r w:rsidRPr="00BE75CB">
        <w:rPr>
          <w:rFonts w:ascii="Times New Roman" w:hAnsi="Times New Roman"/>
        </w:rPr>
        <w:fldChar w:fldCharType="end"/>
      </w:r>
    </w:p>
    <w:p w14:paraId="6B2CD65D" w14:textId="77777777" w:rsidR="00E333AD" w:rsidRPr="00BE75CB" w:rsidRDefault="00E333AD" w:rsidP="00E333AD">
      <w:pPr>
        <w:sectPr w:rsidR="00E333AD" w:rsidRPr="00BE75CB" w:rsidSect="002804A6">
          <w:headerReference w:type="first" r:id="rId8"/>
          <w:footerReference w:type="first" r:id="rId9"/>
          <w:pgSz w:w="11908" w:h="16833"/>
          <w:pgMar w:top="1134" w:right="1134" w:bottom="1134" w:left="1701" w:header="720" w:footer="720" w:gutter="0"/>
          <w:paperSrc w:first="15" w:other="15"/>
          <w:cols w:space="720"/>
          <w:noEndnote/>
          <w:titlePg/>
        </w:sectPr>
      </w:pPr>
    </w:p>
    <w:p w14:paraId="6B2CD693" w14:textId="77777777" w:rsidR="006D12A5" w:rsidRPr="00BE75CB" w:rsidRDefault="006D12A5" w:rsidP="006D12A5">
      <w:pPr>
        <w:pStyle w:val="Title7"/>
        <w:spacing w:after="240"/>
        <w:rPr>
          <w:rFonts w:ascii="Times New Roman" w:hAnsi="Times New Roman"/>
        </w:rPr>
      </w:pPr>
      <w:r w:rsidRPr="00BE75CB">
        <w:rPr>
          <w:rFonts w:ascii="Times New Roman" w:hAnsi="Times New Roman"/>
        </w:rPr>
        <w:lastRenderedPageBreak/>
        <w:t>Dokumenta autortiesības</w:t>
      </w:r>
    </w:p>
    <w:p w14:paraId="6B2CD694" w14:textId="2D1A7203" w:rsidR="006D12A5" w:rsidRPr="00BE75CB" w:rsidRDefault="006D12A5" w:rsidP="006D12A5">
      <w:pPr>
        <w:jc w:val="both"/>
      </w:pPr>
      <w:r w:rsidRPr="00BE75CB">
        <w:t xml:space="preserve">Šo dokumentu Valsts reģionālās attīstības aģentūras (VRAA) uzdevumā ir izstrādājis </w:t>
      </w:r>
      <w:sdt>
        <w:sdtPr>
          <w:alias w:val="Company"/>
          <w:tag w:val=""/>
          <w:id w:val="352927307"/>
          <w:placeholder>
            <w:docPart w:val="9C206C317B764E459F2907A53C30FAB0"/>
          </w:placeholder>
          <w:dataBinding w:prefixMappings="xmlns:ns0='http://schemas.openxmlformats.org/officeDocument/2006/extended-properties' " w:xpath="/ns0:Properties[1]/ns0:Company[1]" w:storeItemID="{6668398D-A668-4E3E-A5EB-62B293D839F1}"/>
          <w:text/>
        </w:sdtPr>
        <w:sdtEndPr/>
        <w:sdtContent>
          <w:r w:rsidRPr="00BE75CB">
            <w:t>A/S "RIX Technologies"</w:t>
          </w:r>
        </w:sdtContent>
      </w:sdt>
      <w:r w:rsidRPr="00BE75CB">
        <w:t xml:space="preserve"> projekta „</w:t>
      </w:r>
      <w:r w:rsidR="00BE75CB" w:rsidRPr="00BE75CB">
        <w:fldChar w:fldCharType="begin"/>
      </w:r>
      <w:r w:rsidR="00BE75CB" w:rsidRPr="00BE75CB">
        <w:instrText xml:space="preserve"> DOCPROPERTY  _DocAgreementName  \* MERGEFORMAT </w:instrText>
      </w:r>
      <w:r w:rsidR="00BE75CB" w:rsidRPr="00BE75CB">
        <w:fldChar w:fldCharType="separate"/>
      </w:r>
      <w:r w:rsidR="00750687" w:rsidRPr="00BE75CB">
        <w:t>Vienotā datu telpa</w:t>
      </w:r>
      <w:r w:rsidR="00BE75CB" w:rsidRPr="00BE75CB">
        <w:fldChar w:fldCharType="end"/>
      </w:r>
      <w:r w:rsidRPr="00BE75CB">
        <w:t>”</w:t>
      </w:r>
      <w:r w:rsidR="005256E5" w:rsidRPr="00BE75CB">
        <w:t>, Nr. 2.2.1.1/17/I/009,</w:t>
      </w:r>
      <w:r w:rsidRPr="00BE75CB">
        <w:t xml:space="preserve"> ietvaros. Dokuments ir izmantojams saskaņā ar 2018. gada 4. septembra līguma ID Nr. </w:t>
      </w:r>
      <w:r w:rsidR="00BE75CB" w:rsidRPr="00BE75CB">
        <w:fldChar w:fldCharType="begin"/>
      </w:r>
      <w:r w:rsidR="00BE75CB" w:rsidRPr="00BE75CB">
        <w:instrText xml:space="preserve"> DOCPROPERTY  _DocAgreementNo  \* MERGEFORMAT </w:instrText>
      </w:r>
      <w:r w:rsidR="00BE75CB" w:rsidRPr="00BE75CB">
        <w:fldChar w:fldCharType="separate"/>
      </w:r>
      <w:r w:rsidR="00750687" w:rsidRPr="00BE75CB">
        <w:t>13-7/18/233</w:t>
      </w:r>
      <w:r w:rsidR="00BE75CB" w:rsidRPr="00BE75CB">
        <w:fldChar w:fldCharType="end"/>
      </w:r>
      <w:r w:rsidRPr="00BE75CB">
        <w:t xml:space="preserve"> „</w:t>
      </w:r>
      <w:r w:rsidR="00BE75CB" w:rsidRPr="00BE75CB">
        <w:fldChar w:fldCharType="begin"/>
      </w:r>
      <w:r w:rsidR="00BE75CB" w:rsidRPr="00BE75CB">
        <w:instrText xml:space="preserve"> DOCPROPERTY  _DocAgreementName2  \* MERGEFORMAT </w:instrText>
      </w:r>
      <w:r w:rsidR="00BE75CB" w:rsidRPr="00BE75CB">
        <w:fldChar w:fldCharType="separate"/>
      </w:r>
      <w:r w:rsidR="00750687" w:rsidRPr="00BE75CB">
        <w:t>Datu publicēšanas platformas pilnveidošana</w:t>
      </w:r>
      <w:r w:rsidR="00BE75CB" w:rsidRPr="00BE75CB">
        <w:fldChar w:fldCharType="end"/>
      </w:r>
      <w:r w:rsidRPr="00BE75CB">
        <w:t>” nosacījumiem.</w:t>
      </w:r>
    </w:p>
    <w:p w14:paraId="6B2CD695" w14:textId="77777777" w:rsidR="006D12A5" w:rsidRPr="00BE75CB" w:rsidRDefault="006D12A5" w:rsidP="003040EC">
      <w:pPr>
        <w:pStyle w:val="RIXbody"/>
      </w:pPr>
    </w:p>
    <w:p w14:paraId="6B2CD696" w14:textId="77777777" w:rsidR="006D12A5" w:rsidRPr="00BE75CB" w:rsidRDefault="006D12A5" w:rsidP="003040EC">
      <w:pPr>
        <w:pStyle w:val="RIXbody"/>
      </w:pPr>
      <w:r w:rsidRPr="00BE75CB">
        <w:tab/>
      </w:r>
    </w:p>
    <w:p w14:paraId="6B2CD697" w14:textId="77777777" w:rsidR="006D12A5" w:rsidRPr="00BE75CB" w:rsidRDefault="006D12A5" w:rsidP="003040EC">
      <w:pPr>
        <w:pStyle w:val="RIXbody"/>
      </w:pPr>
    </w:p>
    <w:p w14:paraId="6B2CD698" w14:textId="77777777" w:rsidR="006D12A5" w:rsidRPr="00BE75CB" w:rsidRDefault="006D12A5" w:rsidP="003040EC">
      <w:pPr>
        <w:pStyle w:val="RIXbody"/>
      </w:pPr>
    </w:p>
    <w:p w14:paraId="6B2CD699" w14:textId="77777777" w:rsidR="006D12A5" w:rsidRPr="00BE75CB" w:rsidRDefault="006D12A5" w:rsidP="003040EC">
      <w:pPr>
        <w:pStyle w:val="RIXbody"/>
      </w:pPr>
    </w:p>
    <w:p w14:paraId="6B2CD69A" w14:textId="77777777" w:rsidR="006D12A5" w:rsidRPr="00BE75CB" w:rsidRDefault="006D12A5" w:rsidP="003040EC">
      <w:pPr>
        <w:pStyle w:val="RIXbody"/>
      </w:pPr>
    </w:p>
    <w:p w14:paraId="6B2CD69B" w14:textId="77777777" w:rsidR="006D12A5" w:rsidRPr="00BE75CB" w:rsidRDefault="006D12A5" w:rsidP="003040EC">
      <w:pPr>
        <w:pStyle w:val="RIXbody"/>
      </w:pPr>
    </w:p>
    <w:p w14:paraId="6B2CD69C" w14:textId="77777777" w:rsidR="006D12A5" w:rsidRPr="00BE75CB" w:rsidRDefault="006D12A5" w:rsidP="006D12A5">
      <w:pPr>
        <w:pStyle w:val="Title7"/>
        <w:spacing w:after="0"/>
        <w:rPr>
          <w:rFonts w:ascii="Times New Roman" w:hAnsi="Times New Roman"/>
        </w:rPr>
      </w:pPr>
      <w:r w:rsidRPr="00BE75CB">
        <w:rPr>
          <w:rFonts w:ascii="Times New Roman" w:hAnsi="Times New Roman"/>
        </w:rPr>
        <w:t>Kontaktpersonas</w:t>
      </w:r>
    </w:p>
    <w:p w14:paraId="6B2CD69D" w14:textId="5DDF74B1" w:rsidR="006D12A5" w:rsidRPr="00BE75CB" w:rsidRDefault="00BE75CB" w:rsidP="006D12A5">
      <w:sdt>
        <w:sdtPr>
          <w:alias w:val="Manager"/>
          <w:tag w:val=""/>
          <w:id w:val="-2069412623"/>
          <w:placeholder>
            <w:docPart w:val="CEB75FA462B54D019377EA25DB33EEF6"/>
          </w:placeholder>
          <w:dataBinding w:prefixMappings="xmlns:ns0='http://schemas.openxmlformats.org/officeDocument/2006/extended-properties' " w:xpath="/ns0:Properties[1]/ns0:Manager[1]" w:storeItemID="{6668398D-A668-4E3E-A5EB-62B293D839F1}"/>
          <w:text/>
        </w:sdtPr>
        <w:sdtEndPr/>
        <w:sdtContent>
          <w:r w:rsidR="006D12A5" w:rsidRPr="00BE75CB">
            <w:t>R. Prikulis</w:t>
          </w:r>
        </w:sdtContent>
      </w:sdt>
    </w:p>
    <w:sdt>
      <w:sdtPr>
        <w:alias w:val="Company"/>
        <w:tag w:val=""/>
        <w:id w:val="-863834602"/>
        <w:placeholder>
          <w:docPart w:val="968C8826E95A47C5B01AB0856C21B689"/>
        </w:placeholder>
        <w:dataBinding w:prefixMappings="xmlns:ns0='http://schemas.openxmlformats.org/officeDocument/2006/extended-properties' " w:xpath="/ns0:Properties[1]/ns0:Company[1]" w:storeItemID="{6668398D-A668-4E3E-A5EB-62B293D839F1}"/>
        <w:text/>
      </w:sdtPr>
      <w:sdtEndPr/>
      <w:sdtContent>
        <w:p w14:paraId="6B2CD69E" w14:textId="69707469" w:rsidR="006D12A5" w:rsidRPr="00BE75CB" w:rsidRDefault="006D12A5" w:rsidP="006D12A5">
          <w:r w:rsidRPr="00BE75CB">
            <w:t>A/S "RIX Technologies"</w:t>
          </w:r>
        </w:p>
      </w:sdtContent>
    </w:sdt>
    <w:p w14:paraId="6B2CD69F" w14:textId="77777777" w:rsidR="006D12A5" w:rsidRPr="00BE75CB" w:rsidRDefault="006D12A5" w:rsidP="006D12A5">
      <w:r w:rsidRPr="00BE75CB">
        <w:t>Projektu vadītājs</w:t>
      </w:r>
    </w:p>
    <w:p w14:paraId="6B2CD6A0" w14:textId="77777777" w:rsidR="006D12A5" w:rsidRPr="00BE75CB" w:rsidRDefault="006D12A5" w:rsidP="006D12A5">
      <w:r w:rsidRPr="00BE75CB">
        <w:t>Blaumaņa iela 5a</w:t>
      </w:r>
    </w:p>
    <w:p w14:paraId="6B2CD6A1" w14:textId="77777777" w:rsidR="006D12A5" w:rsidRPr="00BE75CB" w:rsidRDefault="006D12A5" w:rsidP="006D12A5">
      <w:r w:rsidRPr="00BE75CB">
        <w:t>Rīga, LV 1011</w:t>
      </w:r>
    </w:p>
    <w:p w14:paraId="6B2CD6A2" w14:textId="77777777" w:rsidR="006D12A5" w:rsidRPr="00BE75CB" w:rsidRDefault="006D12A5" w:rsidP="006D12A5">
      <w:r w:rsidRPr="00BE75CB">
        <w:t>Tālr.: +371 67142990</w:t>
      </w:r>
    </w:p>
    <w:p w14:paraId="6B2CD6A3" w14:textId="77777777" w:rsidR="006D12A5" w:rsidRPr="00BE75CB" w:rsidRDefault="006D12A5" w:rsidP="006D12A5">
      <w:r w:rsidRPr="00BE75CB">
        <w:t>Fakss: +371 67142991</w:t>
      </w:r>
    </w:p>
    <w:p w14:paraId="6B2CD6A4" w14:textId="77777777" w:rsidR="006D12A5" w:rsidRPr="00BE75CB" w:rsidRDefault="006D12A5" w:rsidP="006D12A5">
      <w:r w:rsidRPr="00BE75CB">
        <w:t xml:space="preserve">E-pasts: </w:t>
      </w:r>
      <w:hyperlink r:id="rId10" w:history="1">
        <w:r w:rsidRPr="00BE75CB">
          <w:rPr>
            <w:rStyle w:val="Hyperlink"/>
          </w:rPr>
          <w:t>ritvars.prikulis@rixtech.lv</w:t>
        </w:r>
      </w:hyperlink>
    </w:p>
    <w:p w14:paraId="6B2CD6A5" w14:textId="77777777" w:rsidR="006D12A5" w:rsidRPr="00BE75CB" w:rsidRDefault="006D12A5" w:rsidP="006D12A5">
      <w:r w:rsidRPr="00BE75CB">
        <w:t xml:space="preserve">WWW: </w:t>
      </w:r>
      <w:hyperlink r:id="rId11" w:history="1">
        <w:r w:rsidRPr="00BE75CB">
          <w:rPr>
            <w:rStyle w:val="Hyperlink"/>
          </w:rPr>
          <w:t>www.rixtech.lv</w:t>
        </w:r>
      </w:hyperlink>
    </w:p>
    <w:p w14:paraId="6B2CD6A6" w14:textId="77777777" w:rsidR="006D12A5" w:rsidRPr="00BE75CB" w:rsidRDefault="006D12A5" w:rsidP="003040EC">
      <w:pPr>
        <w:pStyle w:val="RIXbody"/>
      </w:pPr>
    </w:p>
    <w:p w14:paraId="6B2CD6A7" w14:textId="77777777" w:rsidR="006D12A5" w:rsidRPr="00BE75CB" w:rsidRDefault="00BE75CB" w:rsidP="006D12A5">
      <w:r w:rsidRPr="00BE75CB">
        <w:fldChar w:fldCharType="begin"/>
      </w:r>
      <w:r w:rsidRPr="00BE75CB">
        <w:instrText xml:space="preserve"> DOCPROPERTY  _DocPasutitajs  \* MERGEFORMAT </w:instrText>
      </w:r>
      <w:r w:rsidRPr="00BE75CB">
        <w:fldChar w:fldCharType="separate"/>
      </w:r>
      <w:r w:rsidR="00750687" w:rsidRPr="00BE75CB">
        <w:t>I. Kovkājeva</w:t>
      </w:r>
      <w:r w:rsidRPr="00BE75CB">
        <w:fldChar w:fldCharType="end"/>
      </w:r>
    </w:p>
    <w:p w14:paraId="6B2CD6A8" w14:textId="77777777" w:rsidR="006D12A5" w:rsidRPr="00BE75CB" w:rsidRDefault="006D12A5" w:rsidP="006D12A5">
      <w:r w:rsidRPr="00BE75CB">
        <w:t>Valsts reģionālās attīstības aģentūras</w:t>
      </w:r>
    </w:p>
    <w:p w14:paraId="6B2CD6A9" w14:textId="77777777" w:rsidR="002B3285" w:rsidRPr="00BE75CB" w:rsidRDefault="002B3285" w:rsidP="002B3285">
      <w:r w:rsidRPr="00BE75CB">
        <w:t>Informācijas sistēmu attīstības departamenta</w:t>
      </w:r>
    </w:p>
    <w:p w14:paraId="6B2CD6AA" w14:textId="77777777" w:rsidR="002B3285" w:rsidRPr="00BE75CB" w:rsidRDefault="002B3285" w:rsidP="002B3285">
      <w:r w:rsidRPr="00BE75CB">
        <w:t>Pārvaldības nodaļas</w:t>
      </w:r>
    </w:p>
    <w:p w14:paraId="6B2CD6AB" w14:textId="77777777" w:rsidR="006D12A5" w:rsidRPr="00BE75CB" w:rsidRDefault="006D12A5" w:rsidP="006D12A5">
      <w:r w:rsidRPr="00BE75CB">
        <w:t>Elektronisko pakalpojumu un datu apmaiņu sektora projektu vadītāja</w:t>
      </w:r>
    </w:p>
    <w:p w14:paraId="6B2CD6AC" w14:textId="77777777" w:rsidR="006D12A5" w:rsidRPr="00BE75CB" w:rsidRDefault="006D12A5" w:rsidP="006D12A5">
      <w:r w:rsidRPr="00BE75CB">
        <w:t>Alberta iela 10</w:t>
      </w:r>
    </w:p>
    <w:p w14:paraId="6B2CD6AD" w14:textId="77777777" w:rsidR="006D12A5" w:rsidRPr="00BE75CB" w:rsidRDefault="006D12A5" w:rsidP="006D12A5">
      <w:r w:rsidRPr="00BE75CB">
        <w:t>Rīga, LV-1010</w:t>
      </w:r>
    </w:p>
    <w:p w14:paraId="6B2CD6AE" w14:textId="77777777" w:rsidR="006D12A5" w:rsidRPr="00BE75CB" w:rsidRDefault="006D12A5" w:rsidP="006D12A5">
      <w:r w:rsidRPr="00BE75CB">
        <w:t xml:space="preserve">Tālr.: +371 66164650, </w:t>
      </w:r>
    </w:p>
    <w:p w14:paraId="6B2CD6AF" w14:textId="77777777" w:rsidR="006D12A5" w:rsidRPr="00BE75CB" w:rsidRDefault="006D12A5" w:rsidP="006D12A5">
      <w:r w:rsidRPr="00BE75CB">
        <w:t>Fakss: +371 67079001</w:t>
      </w:r>
    </w:p>
    <w:p w14:paraId="6B2CD6B0" w14:textId="77777777" w:rsidR="006D12A5" w:rsidRPr="00BE75CB" w:rsidRDefault="006D12A5" w:rsidP="006D12A5">
      <w:r w:rsidRPr="00BE75CB">
        <w:t xml:space="preserve">E-pasts: </w:t>
      </w:r>
      <w:hyperlink r:id="rId12" w:history="1">
        <w:r w:rsidRPr="00BE75CB">
          <w:rPr>
            <w:rStyle w:val="Hyperlink"/>
            <w:u w:color="000000"/>
          </w:rPr>
          <w:t>inga.kovkajeva@vraa.gov.lv</w:t>
        </w:r>
      </w:hyperlink>
    </w:p>
    <w:p w14:paraId="6B2CD6B1" w14:textId="77777777" w:rsidR="006D12A5" w:rsidRPr="00BE75CB" w:rsidRDefault="006D12A5" w:rsidP="006D12A5">
      <w:r w:rsidRPr="00BE75CB">
        <w:t xml:space="preserve">WWW: </w:t>
      </w:r>
      <w:r w:rsidRPr="00BE75CB">
        <w:fldChar w:fldCharType="begin"/>
      </w:r>
      <w:r w:rsidRPr="00BE75CB">
        <w:instrText xml:space="preserve"> HYPERLINK "http://www.vraa.gov.lv</w:instrText>
      </w:r>
    </w:p>
    <w:p w14:paraId="6B2CD6B2" w14:textId="77777777" w:rsidR="006D12A5" w:rsidRPr="00BE75CB" w:rsidRDefault="006D12A5" w:rsidP="006D12A5">
      <w:pPr>
        <w:rPr>
          <w:color w:val="0000FF"/>
          <w:u w:val="single"/>
        </w:rPr>
      </w:pPr>
      <w:r w:rsidRPr="00BE75CB">
        <w:instrText xml:space="preserve">" </w:instrText>
      </w:r>
      <w:r w:rsidRPr="00BE75CB">
        <w:fldChar w:fldCharType="separate"/>
      </w:r>
      <w:r w:rsidRPr="00BE75CB">
        <w:rPr>
          <w:color w:val="0000FF"/>
          <w:u w:val="single"/>
        </w:rPr>
        <w:t>http://www.vraa.gov.lv</w:t>
      </w:r>
    </w:p>
    <w:p w14:paraId="6B2CD6B3" w14:textId="77777777" w:rsidR="00E333AD" w:rsidRPr="00BE75CB" w:rsidRDefault="006D12A5" w:rsidP="003040EC">
      <w:pPr>
        <w:pStyle w:val="RIXbody"/>
      </w:pPr>
      <w:r w:rsidRPr="00BE75CB">
        <w:fldChar w:fldCharType="end"/>
      </w:r>
    </w:p>
    <w:p w14:paraId="6B2CD6CC" w14:textId="0978848F" w:rsidR="00E75A2D" w:rsidRPr="00BE75CB" w:rsidRDefault="00E333AD" w:rsidP="003040EC">
      <w:pPr>
        <w:pStyle w:val="Title7"/>
        <w:rPr>
          <w:rFonts w:ascii="Times New Roman" w:hAnsi="Times New Roman"/>
          <w:b w:val="0"/>
          <w:bCs w:val="0"/>
          <w:color w:val="000000"/>
        </w:rPr>
      </w:pPr>
      <w:r w:rsidRPr="00BE75CB">
        <w:rPr>
          <w:rFonts w:ascii="Times New Roman" w:hAnsi="Times New Roman"/>
        </w:rPr>
        <w:br w:type="page"/>
      </w:r>
    </w:p>
    <w:sdt>
      <w:sdtPr>
        <w:rPr>
          <w:rFonts w:ascii="Times New Roman" w:eastAsia="Times New Roman" w:hAnsi="Times New Roman" w:cs="Times New Roman"/>
          <w:b w:val="0"/>
          <w:bCs w:val="0"/>
          <w:color w:val="auto"/>
          <w:sz w:val="24"/>
          <w:szCs w:val="20"/>
          <w:lang w:val="lv-LV" w:eastAsia="lv-LV"/>
        </w:rPr>
        <w:id w:val="1618409353"/>
        <w:docPartObj>
          <w:docPartGallery w:val="Table of Contents"/>
          <w:docPartUnique/>
        </w:docPartObj>
      </w:sdtPr>
      <w:sdtEndPr>
        <w:rPr>
          <w:noProof/>
        </w:rPr>
      </w:sdtEndPr>
      <w:sdtContent>
        <w:p w14:paraId="6B2CD6CD" w14:textId="77777777" w:rsidR="00E75A2D" w:rsidRPr="00BE75CB" w:rsidRDefault="00E75A2D" w:rsidP="00E45CBB">
          <w:pPr>
            <w:pStyle w:val="TOCHeading"/>
            <w:rPr>
              <w:rFonts w:ascii="Times New Roman" w:hAnsi="Times New Roman" w:cs="Times New Roman"/>
              <w:lang w:val="lv-LV"/>
            </w:rPr>
          </w:pPr>
          <w:r w:rsidRPr="00BE75CB">
            <w:rPr>
              <w:rFonts w:ascii="Times New Roman" w:hAnsi="Times New Roman" w:cs="Times New Roman"/>
              <w:lang w:val="lv-LV"/>
            </w:rPr>
            <w:t>Saturs</w:t>
          </w:r>
        </w:p>
        <w:p w14:paraId="6F7FFC7C" w14:textId="77777777" w:rsidR="00750687" w:rsidRPr="00BE75CB" w:rsidRDefault="00DC7D60">
          <w:pPr>
            <w:pStyle w:val="TOC1"/>
            <w:tabs>
              <w:tab w:val="left" w:pos="360"/>
              <w:tab w:val="right" w:leader="dot" w:pos="9063"/>
            </w:tabs>
            <w:rPr>
              <w:rFonts w:eastAsiaTheme="minorEastAsia"/>
              <w:b w:val="0"/>
              <w:noProof/>
              <w:sz w:val="22"/>
              <w:szCs w:val="22"/>
            </w:rPr>
          </w:pPr>
          <w:r w:rsidRPr="00BE75CB">
            <w:fldChar w:fldCharType="begin"/>
          </w:r>
          <w:r w:rsidR="00E75A2D" w:rsidRPr="00BE75CB">
            <w:instrText xml:space="preserve"> TOC \o "1-3" \h \z \u </w:instrText>
          </w:r>
          <w:r w:rsidRPr="00BE75CB">
            <w:fldChar w:fldCharType="separate"/>
          </w:r>
          <w:hyperlink w:anchor="_Toc17099783" w:history="1">
            <w:r w:rsidR="00750687" w:rsidRPr="00BE75CB">
              <w:rPr>
                <w:rStyle w:val="Hyperlink"/>
                <w:noProof/>
              </w:rPr>
              <w:t>1</w:t>
            </w:r>
            <w:r w:rsidR="00750687" w:rsidRPr="00BE75CB">
              <w:rPr>
                <w:rFonts w:eastAsiaTheme="minorEastAsia"/>
                <w:b w:val="0"/>
                <w:noProof/>
                <w:sz w:val="22"/>
                <w:szCs w:val="22"/>
              </w:rPr>
              <w:tab/>
            </w:r>
            <w:r w:rsidR="00750687" w:rsidRPr="00BE75CB">
              <w:rPr>
                <w:rStyle w:val="Hyperlink"/>
                <w:noProof/>
              </w:rPr>
              <w:t>Ievads</w:t>
            </w:r>
            <w:r w:rsidR="00750687" w:rsidRPr="00BE75CB">
              <w:rPr>
                <w:noProof/>
                <w:webHidden/>
              </w:rPr>
              <w:tab/>
            </w:r>
            <w:r w:rsidR="00750687" w:rsidRPr="00BE75CB">
              <w:rPr>
                <w:noProof/>
                <w:webHidden/>
              </w:rPr>
              <w:fldChar w:fldCharType="begin"/>
            </w:r>
            <w:r w:rsidR="00750687" w:rsidRPr="00BE75CB">
              <w:rPr>
                <w:noProof/>
                <w:webHidden/>
              </w:rPr>
              <w:instrText xml:space="preserve"> PAGEREF _Toc17099783 \h </w:instrText>
            </w:r>
            <w:r w:rsidR="00750687" w:rsidRPr="00BE75CB">
              <w:rPr>
                <w:noProof/>
                <w:webHidden/>
              </w:rPr>
            </w:r>
            <w:r w:rsidR="00750687" w:rsidRPr="00BE75CB">
              <w:rPr>
                <w:noProof/>
                <w:webHidden/>
              </w:rPr>
              <w:fldChar w:fldCharType="separate"/>
            </w:r>
            <w:r w:rsidR="00750687" w:rsidRPr="00BE75CB">
              <w:rPr>
                <w:noProof/>
                <w:webHidden/>
              </w:rPr>
              <w:t>4</w:t>
            </w:r>
            <w:r w:rsidR="00750687" w:rsidRPr="00BE75CB">
              <w:rPr>
                <w:noProof/>
                <w:webHidden/>
              </w:rPr>
              <w:fldChar w:fldCharType="end"/>
            </w:r>
          </w:hyperlink>
        </w:p>
        <w:p w14:paraId="1C061D5B" w14:textId="77777777" w:rsidR="00750687" w:rsidRPr="00BE75CB" w:rsidRDefault="00750687">
          <w:pPr>
            <w:pStyle w:val="TOC2"/>
            <w:tabs>
              <w:tab w:val="left" w:pos="720"/>
              <w:tab w:val="right" w:leader="dot" w:pos="9063"/>
            </w:tabs>
            <w:rPr>
              <w:rFonts w:eastAsiaTheme="minorEastAsia"/>
              <w:noProof/>
              <w:sz w:val="22"/>
              <w:szCs w:val="22"/>
            </w:rPr>
          </w:pPr>
          <w:hyperlink w:anchor="_Toc17099784" w:history="1">
            <w:r w:rsidRPr="00BE75CB">
              <w:rPr>
                <w:rStyle w:val="Hyperlink"/>
                <w:noProof/>
              </w:rPr>
              <w:t>1.1</w:t>
            </w:r>
            <w:r w:rsidRPr="00BE75CB">
              <w:rPr>
                <w:rFonts w:eastAsiaTheme="minorEastAsia"/>
                <w:noProof/>
                <w:sz w:val="22"/>
                <w:szCs w:val="22"/>
              </w:rPr>
              <w:tab/>
            </w:r>
            <w:r w:rsidRPr="00BE75CB">
              <w:rPr>
                <w:rStyle w:val="Hyperlink"/>
                <w:noProof/>
              </w:rPr>
              <w:t>Dokumenta nolūks</w:t>
            </w:r>
            <w:r w:rsidRPr="00BE75CB">
              <w:rPr>
                <w:noProof/>
                <w:webHidden/>
              </w:rPr>
              <w:tab/>
            </w:r>
            <w:r w:rsidRPr="00BE75CB">
              <w:rPr>
                <w:noProof/>
                <w:webHidden/>
              </w:rPr>
              <w:fldChar w:fldCharType="begin"/>
            </w:r>
            <w:r w:rsidRPr="00BE75CB">
              <w:rPr>
                <w:noProof/>
                <w:webHidden/>
              </w:rPr>
              <w:instrText xml:space="preserve"> PAGEREF _Toc17099784 \h </w:instrText>
            </w:r>
            <w:r w:rsidRPr="00BE75CB">
              <w:rPr>
                <w:noProof/>
                <w:webHidden/>
              </w:rPr>
            </w:r>
            <w:r w:rsidRPr="00BE75CB">
              <w:rPr>
                <w:noProof/>
                <w:webHidden/>
              </w:rPr>
              <w:fldChar w:fldCharType="separate"/>
            </w:r>
            <w:r w:rsidRPr="00BE75CB">
              <w:rPr>
                <w:noProof/>
                <w:webHidden/>
              </w:rPr>
              <w:t>4</w:t>
            </w:r>
            <w:r w:rsidRPr="00BE75CB">
              <w:rPr>
                <w:noProof/>
                <w:webHidden/>
              </w:rPr>
              <w:fldChar w:fldCharType="end"/>
            </w:r>
          </w:hyperlink>
        </w:p>
        <w:p w14:paraId="31A0ECB9" w14:textId="77777777" w:rsidR="00750687" w:rsidRPr="00BE75CB" w:rsidRDefault="00750687">
          <w:pPr>
            <w:pStyle w:val="TOC2"/>
            <w:tabs>
              <w:tab w:val="left" w:pos="720"/>
              <w:tab w:val="right" w:leader="dot" w:pos="9063"/>
            </w:tabs>
            <w:rPr>
              <w:rFonts w:eastAsiaTheme="minorEastAsia"/>
              <w:noProof/>
              <w:sz w:val="22"/>
              <w:szCs w:val="22"/>
            </w:rPr>
          </w:pPr>
          <w:hyperlink w:anchor="_Toc17099785" w:history="1">
            <w:r w:rsidRPr="00BE75CB">
              <w:rPr>
                <w:rStyle w:val="Hyperlink"/>
                <w:noProof/>
              </w:rPr>
              <w:t>1.2</w:t>
            </w:r>
            <w:r w:rsidRPr="00BE75CB">
              <w:rPr>
                <w:rFonts w:eastAsiaTheme="minorEastAsia"/>
                <w:noProof/>
                <w:sz w:val="22"/>
                <w:szCs w:val="22"/>
              </w:rPr>
              <w:tab/>
            </w:r>
            <w:r w:rsidRPr="00BE75CB">
              <w:rPr>
                <w:rStyle w:val="Hyperlink"/>
                <w:noProof/>
              </w:rPr>
              <w:t>Saīsinājumi</w:t>
            </w:r>
            <w:r w:rsidRPr="00BE75CB">
              <w:rPr>
                <w:noProof/>
                <w:webHidden/>
              </w:rPr>
              <w:tab/>
            </w:r>
            <w:r w:rsidRPr="00BE75CB">
              <w:rPr>
                <w:noProof/>
                <w:webHidden/>
              </w:rPr>
              <w:fldChar w:fldCharType="begin"/>
            </w:r>
            <w:r w:rsidRPr="00BE75CB">
              <w:rPr>
                <w:noProof/>
                <w:webHidden/>
              </w:rPr>
              <w:instrText xml:space="preserve"> PAGEREF _Toc17099785 \h </w:instrText>
            </w:r>
            <w:r w:rsidRPr="00BE75CB">
              <w:rPr>
                <w:noProof/>
                <w:webHidden/>
              </w:rPr>
            </w:r>
            <w:r w:rsidRPr="00BE75CB">
              <w:rPr>
                <w:noProof/>
                <w:webHidden/>
              </w:rPr>
              <w:fldChar w:fldCharType="separate"/>
            </w:r>
            <w:r w:rsidRPr="00BE75CB">
              <w:rPr>
                <w:noProof/>
                <w:webHidden/>
              </w:rPr>
              <w:t>4</w:t>
            </w:r>
            <w:r w:rsidRPr="00BE75CB">
              <w:rPr>
                <w:noProof/>
                <w:webHidden/>
              </w:rPr>
              <w:fldChar w:fldCharType="end"/>
            </w:r>
          </w:hyperlink>
        </w:p>
        <w:p w14:paraId="05A645AF" w14:textId="77777777" w:rsidR="00750687" w:rsidRPr="00BE75CB" w:rsidRDefault="00750687">
          <w:pPr>
            <w:pStyle w:val="TOC2"/>
            <w:tabs>
              <w:tab w:val="left" w:pos="720"/>
              <w:tab w:val="right" w:leader="dot" w:pos="9063"/>
            </w:tabs>
            <w:rPr>
              <w:rFonts w:eastAsiaTheme="minorEastAsia"/>
              <w:noProof/>
              <w:sz w:val="22"/>
              <w:szCs w:val="22"/>
            </w:rPr>
          </w:pPr>
          <w:hyperlink w:anchor="_Toc17099786" w:history="1">
            <w:r w:rsidRPr="00BE75CB">
              <w:rPr>
                <w:rStyle w:val="Hyperlink"/>
                <w:noProof/>
              </w:rPr>
              <w:t>1.3</w:t>
            </w:r>
            <w:r w:rsidRPr="00BE75CB">
              <w:rPr>
                <w:rFonts w:eastAsiaTheme="minorEastAsia"/>
                <w:noProof/>
                <w:sz w:val="22"/>
                <w:szCs w:val="22"/>
              </w:rPr>
              <w:tab/>
            </w:r>
            <w:r w:rsidRPr="00BE75CB">
              <w:rPr>
                <w:rStyle w:val="Hyperlink"/>
                <w:noProof/>
              </w:rPr>
              <w:t>Definīcijas par personas datiem un to apstrādi</w:t>
            </w:r>
            <w:r w:rsidRPr="00BE75CB">
              <w:rPr>
                <w:noProof/>
                <w:webHidden/>
              </w:rPr>
              <w:tab/>
            </w:r>
            <w:r w:rsidRPr="00BE75CB">
              <w:rPr>
                <w:noProof/>
                <w:webHidden/>
              </w:rPr>
              <w:fldChar w:fldCharType="begin"/>
            </w:r>
            <w:r w:rsidRPr="00BE75CB">
              <w:rPr>
                <w:noProof/>
                <w:webHidden/>
              </w:rPr>
              <w:instrText xml:space="preserve"> PAGEREF _Toc17099786 \h </w:instrText>
            </w:r>
            <w:r w:rsidRPr="00BE75CB">
              <w:rPr>
                <w:noProof/>
                <w:webHidden/>
              </w:rPr>
            </w:r>
            <w:r w:rsidRPr="00BE75CB">
              <w:rPr>
                <w:noProof/>
                <w:webHidden/>
              </w:rPr>
              <w:fldChar w:fldCharType="separate"/>
            </w:r>
            <w:r w:rsidRPr="00BE75CB">
              <w:rPr>
                <w:noProof/>
                <w:webHidden/>
              </w:rPr>
              <w:t>5</w:t>
            </w:r>
            <w:r w:rsidRPr="00BE75CB">
              <w:rPr>
                <w:noProof/>
                <w:webHidden/>
              </w:rPr>
              <w:fldChar w:fldCharType="end"/>
            </w:r>
          </w:hyperlink>
        </w:p>
        <w:p w14:paraId="56CC0132" w14:textId="77777777" w:rsidR="00750687" w:rsidRPr="00BE75CB" w:rsidRDefault="00750687">
          <w:pPr>
            <w:pStyle w:val="TOC2"/>
            <w:tabs>
              <w:tab w:val="left" w:pos="720"/>
              <w:tab w:val="right" w:leader="dot" w:pos="9063"/>
            </w:tabs>
            <w:rPr>
              <w:rFonts w:eastAsiaTheme="minorEastAsia"/>
              <w:noProof/>
              <w:sz w:val="22"/>
              <w:szCs w:val="22"/>
            </w:rPr>
          </w:pPr>
          <w:hyperlink w:anchor="_Toc17099787" w:history="1">
            <w:r w:rsidRPr="00BE75CB">
              <w:rPr>
                <w:rStyle w:val="Hyperlink"/>
                <w:noProof/>
              </w:rPr>
              <w:t>1.4</w:t>
            </w:r>
            <w:r w:rsidRPr="00BE75CB">
              <w:rPr>
                <w:rFonts w:eastAsiaTheme="minorEastAsia"/>
                <w:noProof/>
                <w:sz w:val="22"/>
                <w:szCs w:val="22"/>
              </w:rPr>
              <w:tab/>
            </w:r>
            <w:r w:rsidRPr="00BE75CB">
              <w:rPr>
                <w:rStyle w:val="Hyperlink"/>
                <w:noProof/>
              </w:rPr>
              <w:t xml:space="preserve">Saistītie </w:t>
            </w:r>
            <w:r w:rsidRPr="00BE75CB">
              <w:rPr>
                <w:rStyle w:val="Hyperlink"/>
                <w:noProof/>
              </w:rPr>
              <w:t>d</w:t>
            </w:r>
            <w:r w:rsidRPr="00BE75CB">
              <w:rPr>
                <w:rStyle w:val="Hyperlink"/>
                <w:noProof/>
              </w:rPr>
              <w:t>okumenti</w:t>
            </w:r>
            <w:r w:rsidRPr="00BE75CB">
              <w:rPr>
                <w:noProof/>
                <w:webHidden/>
              </w:rPr>
              <w:tab/>
            </w:r>
            <w:r w:rsidRPr="00BE75CB">
              <w:rPr>
                <w:noProof/>
                <w:webHidden/>
              </w:rPr>
              <w:fldChar w:fldCharType="begin"/>
            </w:r>
            <w:r w:rsidRPr="00BE75CB">
              <w:rPr>
                <w:noProof/>
                <w:webHidden/>
              </w:rPr>
              <w:instrText xml:space="preserve"> PAGEREF _Toc17099787 \h </w:instrText>
            </w:r>
            <w:r w:rsidRPr="00BE75CB">
              <w:rPr>
                <w:noProof/>
                <w:webHidden/>
              </w:rPr>
            </w:r>
            <w:r w:rsidRPr="00BE75CB">
              <w:rPr>
                <w:noProof/>
                <w:webHidden/>
              </w:rPr>
              <w:fldChar w:fldCharType="separate"/>
            </w:r>
            <w:r w:rsidRPr="00BE75CB">
              <w:rPr>
                <w:noProof/>
                <w:webHidden/>
              </w:rPr>
              <w:t>8</w:t>
            </w:r>
            <w:r w:rsidRPr="00BE75CB">
              <w:rPr>
                <w:noProof/>
                <w:webHidden/>
              </w:rPr>
              <w:fldChar w:fldCharType="end"/>
            </w:r>
          </w:hyperlink>
        </w:p>
        <w:p w14:paraId="6B56C4F6" w14:textId="77777777" w:rsidR="00750687" w:rsidRPr="00BE75CB" w:rsidRDefault="00750687">
          <w:pPr>
            <w:pStyle w:val="TOC1"/>
            <w:tabs>
              <w:tab w:val="left" w:pos="540"/>
              <w:tab w:val="right" w:leader="dot" w:pos="9063"/>
            </w:tabs>
            <w:rPr>
              <w:rFonts w:eastAsiaTheme="minorEastAsia"/>
              <w:b w:val="0"/>
              <w:noProof/>
              <w:sz w:val="22"/>
              <w:szCs w:val="22"/>
            </w:rPr>
          </w:pPr>
          <w:hyperlink w:anchor="_Toc17099788" w:history="1">
            <w:r w:rsidRPr="00BE75CB">
              <w:rPr>
                <w:rStyle w:val="Hyperlink"/>
                <w:noProof/>
              </w:rPr>
              <w:t>1.</w:t>
            </w:r>
            <w:r w:rsidRPr="00BE75CB">
              <w:rPr>
                <w:rFonts w:eastAsiaTheme="minorEastAsia"/>
                <w:b w:val="0"/>
                <w:noProof/>
                <w:sz w:val="22"/>
                <w:szCs w:val="22"/>
              </w:rPr>
              <w:tab/>
            </w:r>
            <w:r w:rsidRPr="00BE75CB">
              <w:rPr>
                <w:rStyle w:val="Hyperlink"/>
                <w:noProof/>
              </w:rPr>
              <w:t>Tehniskā analīze, tehnoloģiju noturība un tipiskākās kļūdas</w:t>
            </w:r>
            <w:r w:rsidRPr="00BE75CB">
              <w:rPr>
                <w:noProof/>
                <w:webHidden/>
              </w:rPr>
              <w:tab/>
            </w:r>
            <w:r w:rsidRPr="00BE75CB">
              <w:rPr>
                <w:noProof/>
                <w:webHidden/>
              </w:rPr>
              <w:fldChar w:fldCharType="begin"/>
            </w:r>
            <w:r w:rsidRPr="00BE75CB">
              <w:rPr>
                <w:noProof/>
                <w:webHidden/>
              </w:rPr>
              <w:instrText xml:space="preserve"> PAGEREF _Toc17099788 \h </w:instrText>
            </w:r>
            <w:r w:rsidRPr="00BE75CB">
              <w:rPr>
                <w:noProof/>
                <w:webHidden/>
              </w:rPr>
            </w:r>
            <w:r w:rsidRPr="00BE75CB">
              <w:rPr>
                <w:noProof/>
                <w:webHidden/>
              </w:rPr>
              <w:fldChar w:fldCharType="separate"/>
            </w:r>
            <w:r w:rsidRPr="00BE75CB">
              <w:rPr>
                <w:noProof/>
                <w:webHidden/>
              </w:rPr>
              <w:t>10</w:t>
            </w:r>
            <w:r w:rsidRPr="00BE75CB">
              <w:rPr>
                <w:noProof/>
                <w:webHidden/>
              </w:rPr>
              <w:fldChar w:fldCharType="end"/>
            </w:r>
          </w:hyperlink>
        </w:p>
        <w:p w14:paraId="7ACEFD7C" w14:textId="77777777" w:rsidR="00750687" w:rsidRPr="00BE75CB" w:rsidRDefault="00750687">
          <w:pPr>
            <w:pStyle w:val="TOC2"/>
            <w:tabs>
              <w:tab w:val="left" w:pos="900"/>
              <w:tab w:val="right" w:leader="dot" w:pos="9063"/>
            </w:tabs>
            <w:rPr>
              <w:rFonts w:eastAsiaTheme="minorEastAsia"/>
              <w:noProof/>
              <w:sz w:val="22"/>
              <w:szCs w:val="22"/>
            </w:rPr>
          </w:pPr>
          <w:hyperlink w:anchor="_Toc17099789" w:history="1">
            <w:r w:rsidRPr="00BE75CB">
              <w:rPr>
                <w:rStyle w:val="Hyperlink"/>
                <w:noProof/>
              </w:rPr>
              <w:t>1.1.</w:t>
            </w:r>
            <w:r w:rsidRPr="00BE75CB">
              <w:rPr>
                <w:rFonts w:eastAsiaTheme="minorEastAsia"/>
                <w:noProof/>
                <w:sz w:val="22"/>
                <w:szCs w:val="22"/>
              </w:rPr>
              <w:tab/>
            </w:r>
            <w:r w:rsidRPr="00BE75CB">
              <w:rPr>
                <w:rStyle w:val="Hyperlink"/>
                <w:noProof/>
              </w:rPr>
              <w:t>Nejauša izlase</w:t>
            </w:r>
            <w:r w:rsidRPr="00BE75CB">
              <w:rPr>
                <w:noProof/>
                <w:webHidden/>
              </w:rPr>
              <w:tab/>
            </w:r>
            <w:r w:rsidRPr="00BE75CB">
              <w:rPr>
                <w:noProof/>
                <w:webHidden/>
              </w:rPr>
              <w:fldChar w:fldCharType="begin"/>
            </w:r>
            <w:r w:rsidRPr="00BE75CB">
              <w:rPr>
                <w:noProof/>
                <w:webHidden/>
              </w:rPr>
              <w:instrText xml:space="preserve"> PAGEREF _Toc17099789 \h </w:instrText>
            </w:r>
            <w:r w:rsidRPr="00BE75CB">
              <w:rPr>
                <w:noProof/>
                <w:webHidden/>
              </w:rPr>
            </w:r>
            <w:r w:rsidRPr="00BE75CB">
              <w:rPr>
                <w:noProof/>
                <w:webHidden/>
              </w:rPr>
              <w:fldChar w:fldCharType="separate"/>
            </w:r>
            <w:r w:rsidRPr="00BE75CB">
              <w:rPr>
                <w:noProof/>
                <w:webHidden/>
              </w:rPr>
              <w:t>11</w:t>
            </w:r>
            <w:r w:rsidRPr="00BE75CB">
              <w:rPr>
                <w:noProof/>
                <w:webHidden/>
              </w:rPr>
              <w:fldChar w:fldCharType="end"/>
            </w:r>
          </w:hyperlink>
        </w:p>
        <w:p w14:paraId="71DF8271" w14:textId="77777777" w:rsidR="00750687" w:rsidRPr="00BE75CB" w:rsidRDefault="00750687">
          <w:pPr>
            <w:pStyle w:val="TOC3"/>
            <w:tabs>
              <w:tab w:val="left" w:pos="1260"/>
              <w:tab w:val="right" w:leader="dot" w:pos="9063"/>
            </w:tabs>
            <w:rPr>
              <w:rFonts w:eastAsiaTheme="minorEastAsia"/>
              <w:noProof/>
              <w:sz w:val="22"/>
              <w:szCs w:val="22"/>
            </w:rPr>
          </w:pPr>
          <w:hyperlink w:anchor="_Toc17099790" w:history="1">
            <w:r w:rsidRPr="00BE75CB">
              <w:rPr>
                <w:rStyle w:val="Hyperlink"/>
                <w:noProof/>
              </w:rPr>
              <w:t>1.1.1.</w:t>
            </w:r>
            <w:r w:rsidRPr="00BE75CB">
              <w:rPr>
                <w:rFonts w:eastAsiaTheme="minorEastAsia"/>
                <w:noProof/>
                <w:sz w:val="22"/>
                <w:szCs w:val="22"/>
              </w:rPr>
              <w:tab/>
            </w:r>
            <w:r w:rsidRPr="00BE75CB">
              <w:rPr>
                <w:rStyle w:val="Hyperlink"/>
                <w:noProof/>
              </w:rPr>
              <w:t>Trokšņa pievienošana</w:t>
            </w:r>
            <w:r w:rsidRPr="00BE75CB">
              <w:rPr>
                <w:noProof/>
                <w:webHidden/>
              </w:rPr>
              <w:tab/>
            </w:r>
            <w:r w:rsidRPr="00BE75CB">
              <w:rPr>
                <w:noProof/>
                <w:webHidden/>
              </w:rPr>
              <w:fldChar w:fldCharType="begin"/>
            </w:r>
            <w:r w:rsidRPr="00BE75CB">
              <w:rPr>
                <w:noProof/>
                <w:webHidden/>
              </w:rPr>
              <w:instrText xml:space="preserve"> PAGEREF _Toc17099790 \h </w:instrText>
            </w:r>
            <w:r w:rsidRPr="00BE75CB">
              <w:rPr>
                <w:noProof/>
                <w:webHidden/>
              </w:rPr>
            </w:r>
            <w:r w:rsidRPr="00BE75CB">
              <w:rPr>
                <w:noProof/>
                <w:webHidden/>
              </w:rPr>
              <w:fldChar w:fldCharType="separate"/>
            </w:r>
            <w:r w:rsidRPr="00BE75CB">
              <w:rPr>
                <w:noProof/>
                <w:webHidden/>
              </w:rPr>
              <w:t>11</w:t>
            </w:r>
            <w:r w:rsidRPr="00BE75CB">
              <w:rPr>
                <w:noProof/>
                <w:webHidden/>
              </w:rPr>
              <w:fldChar w:fldCharType="end"/>
            </w:r>
          </w:hyperlink>
        </w:p>
        <w:p w14:paraId="269C27C2" w14:textId="77777777" w:rsidR="00750687" w:rsidRPr="00BE75CB" w:rsidRDefault="00750687">
          <w:pPr>
            <w:pStyle w:val="TOC3"/>
            <w:tabs>
              <w:tab w:val="left" w:pos="1260"/>
              <w:tab w:val="right" w:leader="dot" w:pos="9063"/>
            </w:tabs>
            <w:rPr>
              <w:rFonts w:eastAsiaTheme="minorEastAsia"/>
              <w:noProof/>
              <w:sz w:val="22"/>
              <w:szCs w:val="22"/>
            </w:rPr>
          </w:pPr>
          <w:hyperlink w:anchor="_Toc17099791" w:history="1">
            <w:r w:rsidRPr="00BE75CB">
              <w:rPr>
                <w:rStyle w:val="Hyperlink"/>
                <w:noProof/>
              </w:rPr>
              <w:t>1.1.2.</w:t>
            </w:r>
            <w:r w:rsidRPr="00BE75CB">
              <w:rPr>
                <w:rFonts w:eastAsiaTheme="minorEastAsia"/>
                <w:noProof/>
                <w:sz w:val="22"/>
                <w:szCs w:val="22"/>
              </w:rPr>
              <w:tab/>
            </w:r>
            <w:r w:rsidRPr="00BE75CB">
              <w:rPr>
                <w:rStyle w:val="Hyperlink"/>
                <w:noProof/>
              </w:rPr>
              <w:t>Permutācija</w:t>
            </w:r>
            <w:r w:rsidRPr="00BE75CB">
              <w:rPr>
                <w:noProof/>
                <w:webHidden/>
              </w:rPr>
              <w:tab/>
            </w:r>
            <w:r w:rsidRPr="00BE75CB">
              <w:rPr>
                <w:noProof/>
                <w:webHidden/>
              </w:rPr>
              <w:fldChar w:fldCharType="begin"/>
            </w:r>
            <w:r w:rsidRPr="00BE75CB">
              <w:rPr>
                <w:noProof/>
                <w:webHidden/>
              </w:rPr>
              <w:instrText xml:space="preserve"> PAGEREF _Toc17099791 \h </w:instrText>
            </w:r>
            <w:r w:rsidRPr="00BE75CB">
              <w:rPr>
                <w:noProof/>
                <w:webHidden/>
              </w:rPr>
            </w:r>
            <w:r w:rsidRPr="00BE75CB">
              <w:rPr>
                <w:noProof/>
                <w:webHidden/>
              </w:rPr>
              <w:fldChar w:fldCharType="separate"/>
            </w:r>
            <w:r w:rsidRPr="00BE75CB">
              <w:rPr>
                <w:noProof/>
                <w:webHidden/>
              </w:rPr>
              <w:t>13</w:t>
            </w:r>
            <w:r w:rsidRPr="00BE75CB">
              <w:rPr>
                <w:noProof/>
                <w:webHidden/>
              </w:rPr>
              <w:fldChar w:fldCharType="end"/>
            </w:r>
          </w:hyperlink>
        </w:p>
        <w:p w14:paraId="4FADF6F2" w14:textId="77777777" w:rsidR="00750687" w:rsidRPr="00BE75CB" w:rsidRDefault="00750687">
          <w:pPr>
            <w:pStyle w:val="TOC3"/>
            <w:tabs>
              <w:tab w:val="left" w:pos="1260"/>
              <w:tab w:val="right" w:leader="dot" w:pos="9063"/>
            </w:tabs>
            <w:rPr>
              <w:rFonts w:eastAsiaTheme="minorEastAsia"/>
              <w:noProof/>
              <w:sz w:val="22"/>
              <w:szCs w:val="22"/>
            </w:rPr>
          </w:pPr>
          <w:hyperlink w:anchor="_Toc17099792" w:history="1">
            <w:r w:rsidRPr="00BE75CB">
              <w:rPr>
                <w:rStyle w:val="Hyperlink"/>
                <w:noProof/>
              </w:rPr>
              <w:t>1.1.3.</w:t>
            </w:r>
            <w:r w:rsidRPr="00BE75CB">
              <w:rPr>
                <w:rFonts w:eastAsiaTheme="minorEastAsia"/>
                <w:noProof/>
                <w:sz w:val="22"/>
                <w:szCs w:val="22"/>
              </w:rPr>
              <w:tab/>
            </w:r>
            <w:r w:rsidRPr="00BE75CB">
              <w:rPr>
                <w:rStyle w:val="Hyperlink"/>
                <w:noProof/>
              </w:rPr>
              <w:t>Diferencēts privātums</w:t>
            </w:r>
            <w:r w:rsidRPr="00BE75CB">
              <w:rPr>
                <w:noProof/>
                <w:webHidden/>
              </w:rPr>
              <w:tab/>
            </w:r>
            <w:r w:rsidRPr="00BE75CB">
              <w:rPr>
                <w:noProof/>
                <w:webHidden/>
              </w:rPr>
              <w:fldChar w:fldCharType="begin"/>
            </w:r>
            <w:r w:rsidRPr="00BE75CB">
              <w:rPr>
                <w:noProof/>
                <w:webHidden/>
              </w:rPr>
              <w:instrText xml:space="preserve"> PAGEREF _Toc17099792 \h </w:instrText>
            </w:r>
            <w:r w:rsidRPr="00BE75CB">
              <w:rPr>
                <w:noProof/>
                <w:webHidden/>
              </w:rPr>
            </w:r>
            <w:r w:rsidRPr="00BE75CB">
              <w:rPr>
                <w:noProof/>
                <w:webHidden/>
              </w:rPr>
              <w:fldChar w:fldCharType="separate"/>
            </w:r>
            <w:r w:rsidRPr="00BE75CB">
              <w:rPr>
                <w:noProof/>
                <w:webHidden/>
              </w:rPr>
              <w:t>14</w:t>
            </w:r>
            <w:r w:rsidRPr="00BE75CB">
              <w:rPr>
                <w:noProof/>
                <w:webHidden/>
              </w:rPr>
              <w:fldChar w:fldCharType="end"/>
            </w:r>
          </w:hyperlink>
        </w:p>
        <w:p w14:paraId="5FE787F7" w14:textId="77777777" w:rsidR="00750687" w:rsidRPr="00BE75CB" w:rsidRDefault="00750687">
          <w:pPr>
            <w:pStyle w:val="TOC2"/>
            <w:tabs>
              <w:tab w:val="left" w:pos="900"/>
              <w:tab w:val="right" w:leader="dot" w:pos="9063"/>
            </w:tabs>
            <w:rPr>
              <w:rFonts w:eastAsiaTheme="minorEastAsia"/>
              <w:noProof/>
              <w:sz w:val="22"/>
              <w:szCs w:val="22"/>
            </w:rPr>
          </w:pPr>
          <w:hyperlink w:anchor="_Toc17099793" w:history="1">
            <w:r w:rsidRPr="00BE75CB">
              <w:rPr>
                <w:rStyle w:val="Hyperlink"/>
                <w:noProof/>
              </w:rPr>
              <w:t>1.2.</w:t>
            </w:r>
            <w:r w:rsidRPr="00BE75CB">
              <w:rPr>
                <w:rFonts w:eastAsiaTheme="minorEastAsia"/>
                <w:noProof/>
                <w:sz w:val="22"/>
                <w:szCs w:val="22"/>
              </w:rPr>
              <w:tab/>
            </w:r>
            <w:r w:rsidRPr="00BE75CB">
              <w:rPr>
                <w:rStyle w:val="Hyperlink"/>
                <w:noProof/>
              </w:rPr>
              <w:t>Vispārināšana</w:t>
            </w:r>
            <w:r w:rsidRPr="00BE75CB">
              <w:rPr>
                <w:noProof/>
                <w:webHidden/>
              </w:rPr>
              <w:tab/>
            </w:r>
            <w:r w:rsidRPr="00BE75CB">
              <w:rPr>
                <w:noProof/>
                <w:webHidden/>
              </w:rPr>
              <w:fldChar w:fldCharType="begin"/>
            </w:r>
            <w:r w:rsidRPr="00BE75CB">
              <w:rPr>
                <w:noProof/>
                <w:webHidden/>
              </w:rPr>
              <w:instrText xml:space="preserve"> PAGEREF _Toc17099793 \h </w:instrText>
            </w:r>
            <w:r w:rsidRPr="00BE75CB">
              <w:rPr>
                <w:noProof/>
                <w:webHidden/>
              </w:rPr>
            </w:r>
            <w:r w:rsidRPr="00BE75CB">
              <w:rPr>
                <w:noProof/>
                <w:webHidden/>
              </w:rPr>
              <w:fldChar w:fldCharType="separate"/>
            </w:r>
            <w:r w:rsidRPr="00BE75CB">
              <w:rPr>
                <w:noProof/>
                <w:webHidden/>
              </w:rPr>
              <w:t>16</w:t>
            </w:r>
            <w:r w:rsidRPr="00BE75CB">
              <w:rPr>
                <w:noProof/>
                <w:webHidden/>
              </w:rPr>
              <w:fldChar w:fldCharType="end"/>
            </w:r>
          </w:hyperlink>
        </w:p>
        <w:p w14:paraId="5057F7B4" w14:textId="77777777" w:rsidR="00750687" w:rsidRPr="00BE75CB" w:rsidRDefault="00750687">
          <w:pPr>
            <w:pStyle w:val="TOC3"/>
            <w:tabs>
              <w:tab w:val="left" w:pos="1260"/>
              <w:tab w:val="right" w:leader="dot" w:pos="9063"/>
            </w:tabs>
            <w:rPr>
              <w:rFonts w:eastAsiaTheme="minorEastAsia"/>
              <w:noProof/>
              <w:sz w:val="22"/>
              <w:szCs w:val="22"/>
            </w:rPr>
          </w:pPr>
          <w:hyperlink w:anchor="_Toc17099794" w:history="1">
            <w:r w:rsidRPr="00BE75CB">
              <w:rPr>
                <w:rStyle w:val="Hyperlink"/>
                <w:noProof/>
              </w:rPr>
              <w:t>1.2.1.</w:t>
            </w:r>
            <w:r w:rsidRPr="00BE75CB">
              <w:rPr>
                <w:rFonts w:eastAsiaTheme="minorEastAsia"/>
                <w:noProof/>
                <w:sz w:val="22"/>
                <w:szCs w:val="22"/>
              </w:rPr>
              <w:tab/>
            </w:r>
            <w:r w:rsidRPr="00BE75CB">
              <w:rPr>
                <w:rStyle w:val="Hyperlink"/>
                <w:noProof/>
              </w:rPr>
              <w:t>Agregācija un K-anonimitāte</w:t>
            </w:r>
            <w:r w:rsidRPr="00BE75CB">
              <w:rPr>
                <w:noProof/>
                <w:webHidden/>
              </w:rPr>
              <w:tab/>
            </w:r>
            <w:r w:rsidRPr="00BE75CB">
              <w:rPr>
                <w:noProof/>
                <w:webHidden/>
              </w:rPr>
              <w:fldChar w:fldCharType="begin"/>
            </w:r>
            <w:r w:rsidRPr="00BE75CB">
              <w:rPr>
                <w:noProof/>
                <w:webHidden/>
              </w:rPr>
              <w:instrText xml:space="preserve"> PAGEREF _Toc17099794 \h </w:instrText>
            </w:r>
            <w:r w:rsidRPr="00BE75CB">
              <w:rPr>
                <w:noProof/>
                <w:webHidden/>
              </w:rPr>
            </w:r>
            <w:r w:rsidRPr="00BE75CB">
              <w:rPr>
                <w:noProof/>
                <w:webHidden/>
              </w:rPr>
              <w:fldChar w:fldCharType="separate"/>
            </w:r>
            <w:r w:rsidRPr="00BE75CB">
              <w:rPr>
                <w:noProof/>
                <w:webHidden/>
              </w:rPr>
              <w:t>16</w:t>
            </w:r>
            <w:r w:rsidRPr="00BE75CB">
              <w:rPr>
                <w:noProof/>
                <w:webHidden/>
              </w:rPr>
              <w:fldChar w:fldCharType="end"/>
            </w:r>
          </w:hyperlink>
        </w:p>
        <w:p w14:paraId="59C6A096" w14:textId="77777777" w:rsidR="00750687" w:rsidRPr="00BE75CB" w:rsidRDefault="00750687">
          <w:pPr>
            <w:pStyle w:val="TOC3"/>
            <w:tabs>
              <w:tab w:val="left" w:pos="1260"/>
              <w:tab w:val="right" w:leader="dot" w:pos="9063"/>
            </w:tabs>
            <w:rPr>
              <w:rFonts w:eastAsiaTheme="minorEastAsia"/>
              <w:noProof/>
              <w:sz w:val="22"/>
              <w:szCs w:val="22"/>
            </w:rPr>
          </w:pPr>
          <w:hyperlink w:anchor="_Toc17099795" w:history="1">
            <w:r w:rsidRPr="00BE75CB">
              <w:rPr>
                <w:rStyle w:val="Hyperlink"/>
                <w:noProof/>
              </w:rPr>
              <w:t>1.2.2.</w:t>
            </w:r>
            <w:r w:rsidRPr="00BE75CB">
              <w:rPr>
                <w:rFonts w:eastAsiaTheme="minorEastAsia"/>
                <w:noProof/>
                <w:sz w:val="22"/>
                <w:szCs w:val="22"/>
              </w:rPr>
              <w:tab/>
            </w:r>
            <w:r w:rsidRPr="00BE75CB">
              <w:rPr>
                <w:rStyle w:val="Hyperlink"/>
                <w:noProof/>
              </w:rPr>
              <w:t>Daudzveidība / pietuvinājums</w:t>
            </w:r>
            <w:r w:rsidRPr="00BE75CB">
              <w:rPr>
                <w:noProof/>
                <w:webHidden/>
              </w:rPr>
              <w:tab/>
            </w:r>
            <w:r w:rsidRPr="00BE75CB">
              <w:rPr>
                <w:noProof/>
                <w:webHidden/>
              </w:rPr>
              <w:fldChar w:fldCharType="begin"/>
            </w:r>
            <w:r w:rsidRPr="00BE75CB">
              <w:rPr>
                <w:noProof/>
                <w:webHidden/>
              </w:rPr>
              <w:instrText xml:space="preserve"> PAGEREF _Toc17099795 \h </w:instrText>
            </w:r>
            <w:r w:rsidRPr="00BE75CB">
              <w:rPr>
                <w:noProof/>
                <w:webHidden/>
              </w:rPr>
            </w:r>
            <w:r w:rsidRPr="00BE75CB">
              <w:rPr>
                <w:noProof/>
                <w:webHidden/>
              </w:rPr>
              <w:fldChar w:fldCharType="separate"/>
            </w:r>
            <w:r w:rsidRPr="00BE75CB">
              <w:rPr>
                <w:noProof/>
                <w:webHidden/>
              </w:rPr>
              <w:t>18</w:t>
            </w:r>
            <w:r w:rsidRPr="00BE75CB">
              <w:rPr>
                <w:noProof/>
                <w:webHidden/>
              </w:rPr>
              <w:fldChar w:fldCharType="end"/>
            </w:r>
          </w:hyperlink>
        </w:p>
        <w:p w14:paraId="340B7F6C" w14:textId="77777777" w:rsidR="00750687" w:rsidRPr="00BE75CB" w:rsidRDefault="00750687">
          <w:pPr>
            <w:pStyle w:val="TOC1"/>
            <w:tabs>
              <w:tab w:val="left" w:pos="540"/>
              <w:tab w:val="right" w:leader="dot" w:pos="9063"/>
            </w:tabs>
            <w:rPr>
              <w:rFonts w:eastAsiaTheme="minorEastAsia"/>
              <w:b w:val="0"/>
              <w:noProof/>
              <w:sz w:val="22"/>
              <w:szCs w:val="22"/>
            </w:rPr>
          </w:pPr>
          <w:hyperlink w:anchor="_Toc17099796" w:history="1">
            <w:r w:rsidRPr="00BE75CB">
              <w:rPr>
                <w:rStyle w:val="Hyperlink"/>
                <w:noProof/>
              </w:rPr>
              <w:t>2.</w:t>
            </w:r>
            <w:r w:rsidRPr="00BE75CB">
              <w:rPr>
                <w:rFonts w:eastAsiaTheme="minorEastAsia"/>
                <w:b w:val="0"/>
                <w:noProof/>
                <w:sz w:val="22"/>
                <w:szCs w:val="22"/>
              </w:rPr>
              <w:tab/>
            </w:r>
            <w:r w:rsidRPr="00BE75CB">
              <w:rPr>
                <w:rStyle w:val="Hyperlink"/>
                <w:noProof/>
              </w:rPr>
              <w:t>Pseidonimizācija</w:t>
            </w:r>
            <w:r w:rsidRPr="00BE75CB">
              <w:rPr>
                <w:noProof/>
                <w:webHidden/>
              </w:rPr>
              <w:tab/>
            </w:r>
            <w:r w:rsidRPr="00BE75CB">
              <w:rPr>
                <w:noProof/>
                <w:webHidden/>
              </w:rPr>
              <w:fldChar w:fldCharType="begin"/>
            </w:r>
            <w:r w:rsidRPr="00BE75CB">
              <w:rPr>
                <w:noProof/>
                <w:webHidden/>
              </w:rPr>
              <w:instrText xml:space="preserve"> PAGEREF _Toc17099796 \h </w:instrText>
            </w:r>
            <w:r w:rsidRPr="00BE75CB">
              <w:rPr>
                <w:noProof/>
                <w:webHidden/>
              </w:rPr>
            </w:r>
            <w:r w:rsidRPr="00BE75CB">
              <w:rPr>
                <w:noProof/>
                <w:webHidden/>
              </w:rPr>
              <w:fldChar w:fldCharType="separate"/>
            </w:r>
            <w:r w:rsidRPr="00BE75CB">
              <w:rPr>
                <w:noProof/>
                <w:webHidden/>
              </w:rPr>
              <w:t>21</w:t>
            </w:r>
            <w:r w:rsidRPr="00BE75CB">
              <w:rPr>
                <w:noProof/>
                <w:webHidden/>
              </w:rPr>
              <w:fldChar w:fldCharType="end"/>
            </w:r>
          </w:hyperlink>
        </w:p>
        <w:p w14:paraId="38241F69" w14:textId="77777777" w:rsidR="00750687" w:rsidRPr="00BE75CB" w:rsidRDefault="00750687">
          <w:pPr>
            <w:pStyle w:val="TOC2"/>
            <w:tabs>
              <w:tab w:val="left" w:pos="900"/>
              <w:tab w:val="right" w:leader="dot" w:pos="9063"/>
            </w:tabs>
            <w:rPr>
              <w:rFonts w:eastAsiaTheme="minorEastAsia"/>
              <w:noProof/>
              <w:sz w:val="22"/>
              <w:szCs w:val="22"/>
            </w:rPr>
          </w:pPr>
          <w:hyperlink w:anchor="_Toc17099797" w:history="1">
            <w:r w:rsidRPr="00BE75CB">
              <w:rPr>
                <w:rStyle w:val="Hyperlink"/>
                <w:noProof/>
              </w:rPr>
              <w:t>2.1.</w:t>
            </w:r>
            <w:r w:rsidRPr="00BE75CB">
              <w:rPr>
                <w:rFonts w:eastAsiaTheme="minorEastAsia"/>
                <w:noProof/>
                <w:sz w:val="22"/>
                <w:szCs w:val="22"/>
              </w:rPr>
              <w:tab/>
            </w:r>
            <w:r w:rsidRPr="00BE75CB">
              <w:rPr>
                <w:rStyle w:val="Hyperlink"/>
                <w:noProof/>
              </w:rPr>
              <w:t>Garantijas</w:t>
            </w:r>
            <w:r w:rsidRPr="00BE75CB">
              <w:rPr>
                <w:noProof/>
                <w:webHidden/>
              </w:rPr>
              <w:tab/>
            </w:r>
            <w:r w:rsidRPr="00BE75CB">
              <w:rPr>
                <w:noProof/>
                <w:webHidden/>
              </w:rPr>
              <w:fldChar w:fldCharType="begin"/>
            </w:r>
            <w:r w:rsidRPr="00BE75CB">
              <w:rPr>
                <w:noProof/>
                <w:webHidden/>
              </w:rPr>
              <w:instrText xml:space="preserve"> PAGEREF _Toc17099797 \h </w:instrText>
            </w:r>
            <w:r w:rsidRPr="00BE75CB">
              <w:rPr>
                <w:noProof/>
                <w:webHidden/>
              </w:rPr>
            </w:r>
            <w:r w:rsidRPr="00BE75CB">
              <w:rPr>
                <w:noProof/>
                <w:webHidden/>
              </w:rPr>
              <w:fldChar w:fldCharType="separate"/>
            </w:r>
            <w:r w:rsidRPr="00BE75CB">
              <w:rPr>
                <w:noProof/>
                <w:webHidden/>
              </w:rPr>
              <w:t>22</w:t>
            </w:r>
            <w:r w:rsidRPr="00BE75CB">
              <w:rPr>
                <w:noProof/>
                <w:webHidden/>
              </w:rPr>
              <w:fldChar w:fldCharType="end"/>
            </w:r>
          </w:hyperlink>
        </w:p>
        <w:p w14:paraId="5CD5DC6E" w14:textId="77777777" w:rsidR="00750687" w:rsidRPr="00BE75CB" w:rsidRDefault="00750687">
          <w:pPr>
            <w:pStyle w:val="TOC2"/>
            <w:tabs>
              <w:tab w:val="left" w:pos="900"/>
              <w:tab w:val="right" w:leader="dot" w:pos="9063"/>
            </w:tabs>
            <w:rPr>
              <w:rFonts w:eastAsiaTheme="minorEastAsia"/>
              <w:noProof/>
              <w:sz w:val="22"/>
              <w:szCs w:val="22"/>
            </w:rPr>
          </w:pPr>
          <w:hyperlink w:anchor="_Toc17099798" w:history="1">
            <w:r w:rsidRPr="00BE75CB">
              <w:rPr>
                <w:rStyle w:val="Hyperlink"/>
                <w:noProof/>
              </w:rPr>
              <w:t>2.2.</w:t>
            </w:r>
            <w:r w:rsidRPr="00BE75CB">
              <w:rPr>
                <w:rFonts w:eastAsiaTheme="minorEastAsia"/>
                <w:noProof/>
                <w:sz w:val="22"/>
                <w:szCs w:val="22"/>
              </w:rPr>
              <w:tab/>
            </w:r>
            <w:r w:rsidRPr="00BE75CB">
              <w:rPr>
                <w:rStyle w:val="Hyperlink"/>
                <w:noProof/>
              </w:rPr>
              <w:t>Biežāk pieļautās kļūdas</w:t>
            </w:r>
            <w:r w:rsidRPr="00BE75CB">
              <w:rPr>
                <w:noProof/>
                <w:webHidden/>
              </w:rPr>
              <w:tab/>
            </w:r>
            <w:r w:rsidRPr="00BE75CB">
              <w:rPr>
                <w:noProof/>
                <w:webHidden/>
              </w:rPr>
              <w:fldChar w:fldCharType="begin"/>
            </w:r>
            <w:r w:rsidRPr="00BE75CB">
              <w:rPr>
                <w:noProof/>
                <w:webHidden/>
              </w:rPr>
              <w:instrText xml:space="preserve"> PAGEREF _Toc17099798 \h </w:instrText>
            </w:r>
            <w:r w:rsidRPr="00BE75CB">
              <w:rPr>
                <w:noProof/>
                <w:webHidden/>
              </w:rPr>
            </w:r>
            <w:r w:rsidRPr="00BE75CB">
              <w:rPr>
                <w:noProof/>
                <w:webHidden/>
              </w:rPr>
              <w:fldChar w:fldCharType="separate"/>
            </w:r>
            <w:r w:rsidRPr="00BE75CB">
              <w:rPr>
                <w:noProof/>
                <w:webHidden/>
              </w:rPr>
              <w:t>23</w:t>
            </w:r>
            <w:r w:rsidRPr="00BE75CB">
              <w:rPr>
                <w:noProof/>
                <w:webHidden/>
              </w:rPr>
              <w:fldChar w:fldCharType="end"/>
            </w:r>
          </w:hyperlink>
        </w:p>
        <w:p w14:paraId="13764746" w14:textId="77777777" w:rsidR="00750687" w:rsidRPr="00BE75CB" w:rsidRDefault="00750687">
          <w:pPr>
            <w:pStyle w:val="TOC2"/>
            <w:tabs>
              <w:tab w:val="left" w:pos="900"/>
              <w:tab w:val="right" w:leader="dot" w:pos="9063"/>
            </w:tabs>
            <w:rPr>
              <w:rFonts w:eastAsiaTheme="minorEastAsia"/>
              <w:noProof/>
              <w:sz w:val="22"/>
              <w:szCs w:val="22"/>
            </w:rPr>
          </w:pPr>
          <w:hyperlink w:anchor="_Toc17099799" w:history="1">
            <w:r w:rsidRPr="00BE75CB">
              <w:rPr>
                <w:rStyle w:val="Hyperlink"/>
                <w:noProof/>
              </w:rPr>
              <w:t>2.3.</w:t>
            </w:r>
            <w:r w:rsidRPr="00BE75CB">
              <w:rPr>
                <w:rFonts w:eastAsiaTheme="minorEastAsia"/>
                <w:noProof/>
                <w:sz w:val="22"/>
                <w:szCs w:val="22"/>
              </w:rPr>
              <w:tab/>
            </w:r>
            <w:r w:rsidRPr="00BE75CB">
              <w:rPr>
                <w:rStyle w:val="Hyperlink"/>
                <w:noProof/>
              </w:rPr>
              <w:t>Pseidonimizācijas trūkumi</w:t>
            </w:r>
            <w:r w:rsidRPr="00BE75CB">
              <w:rPr>
                <w:noProof/>
                <w:webHidden/>
              </w:rPr>
              <w:tab/>
            </w:r>
            <w:r w:rsidRPr="00BE75CB">
              <w:rPr>
                <w:noProof/>
                <w:webHidden/>
              </w:rPr>
              <w:fldChar w:fldCharType="begin"/>
            </w:r>
            <w:r w:rsidRPr="00BE75CB">
              <w:rPr>
                <w:noProof/>
                <w:webHidden/>
              </w:rPr>
              <w:instrText xml:space="preserve"> PAGEREF _Toc17099799 \h </w:instrText>
            </w:r>
            <w:r w:rsidRPr="00BE75CB">
              <w:rPr>
                <w:noProof/>
                <w:webHidden/>
              </w:rPr>
            </w:r>
            <w:r w:rsidRPr="00BE75CB">
              <w:rPr>
                <w:noProof/>
                <w:webHidden/>
              </w:rPr>
              <w:fldChar w:fldCharType="separate"/>
            </w:r>
            <w:r w:rsidRPr="00BE75CB">
              <w:rPr>
                <w:noProof/>
                <w:webHidden/>
              </w:rPr>
              <w:t>24</w:t>
            </w:r>
            <w:r w:rsidRPr="00BE75CB">
              <w:rPr>
                <w:noProof/>
                <w:webHidden/>
              </w:rPr>
              <w:fldChar w:fldCharType="end"/>
            </w:r>
          </w:hyperlink>
        </w:p>
        <w:p w14:paraId="3B98FDB4" w14:textId="77777777" w:rsidR="00750687" w:rsidRPr="00BE75CB" w:rsidRDefault="00750687">
          <w:pPr>
            <w:pStyle w:val="TOC1"/>
            <w:tabs>
              <w:tab w:val="left" w:pos="540"/>
              <w:tab w:val="right" w:leader="dot" w:pos="9063"/>
            </w:tabs>
            <w:rPr>
              <w:rFonts w:eastAsiaTheme="minorEastAsia"/>
              <w:b w:val="0"/>
              <w:noProof/>
              <w:sz w:val="22"/>
              <w:szCs w:val="22"/>
            </w:rPr>
          </w:pPr>
          <w:hyperlink w:anchor="_Toc17099800" w:history="1">
            <w:r w:rsidRPr="00BE75CB">
              <w:rPr>
                <w:rStyle w:val="Hyperlink"/>
                <w:noProof/>
              </w:rPr>
              <w:t>3.</w:t>
            </w:r>
            <w:r w:rsidRPr="00BE75CB">
              <w:rPr>
                <w:rFonts w:eastAsiaTheme="minorEastAsia"/>
                <w:b w:val="0"/>
                <w:noProof/>
                <w:sz w:val="22"/>
                <w:szCs w:val="22"/>
              </w:rPr>
              <w:tab/>
            </w:r>
            <w:r w:rsidRPr="00BE75CB">
              <w:rPr>
                <w:rStyle w:val="Hyperlink"/>
                <w:noProof/>
              </w:rPr>
              <w:t>Secinājumi un rekomendācijas</w:t>
            </w:r>
            <w:r w:rsidRPr="00BE75CB">
              <w:rPr>
                <w:noProof/>
                <w:webHidden/>
              </w:rPr>
              <w:tab/>
            </w:r>
            <w:r w:rsidRPr="00BE75CB">
              <w:rPr>
                <w:noProof/>
                <w:webHidden/>
              </w:rPr>
              <w:fldChar w:fldCharType="begin"/>
            </w:r>
            <w:r w:rsidRPr="00BE75CB">
              <w:rPr>
                <w:noProof/>
                <w:webHidden/>
              </w:rPr>
              <w:instrText xml:space="preserve"> PAGEREF _Toc17099800 \h </w:instrText>
            </w:r>
            <w:r w:rsidRPr="00BE75CB">
              <w:rPr>
                <w:noProof/>
                <w:webHidden/>
              </w:rPr>
            </w:r>
            <w:r w:rsidRPr="00BE75CB">
              <w:rPr>
                <w:noProof/>
                <w:webHidden/>
              </w:rPr>
              <w:fldChar w:fldCharType="separate"/>
            </w:r>
            <w:r w:rsidRPr="00BE75CB">
              <w:rPr>
                <w:noProof/>
                <w:webHidden/>
              </w:rPr>
              <w:t>25</w:t>
            </w:r>
            <w:r w:rsidRPr="00BE75CB">
              <w:rPr>
                <w:noProof/>
                <w:webHidden/>
              </w:rPr>
              <w:fldChar w:fldCharType="end"/>
            </w:r>
          </w:hyperlink>
        </w:p>
        <w:p w14:paraId="7749C1D9" w14:textId="77777777" w:rsidR="00750687" w:rsidRPr="00BE75CB" w:rsidRDefault="00750687">
          <w:pPr>
            <w:pStyle w:val="TOC2"/>
            <w:tabs>
              <w:tab w:val="left" w:pos="900"/>
              <w:tab w:val="right" w:leader="dot" w:pos="9063"/>
            </w:tabs>
            <w:rPr>
              <w:rFonts w:eastAsiaTheme="minorEastAsia"/>
              <w:noProof/>
              <w:sz w:val="22"/>
              <w:szCs w:val="22"/>
            </w:rPr>
          </w:pPr>
          <w:hyperlink w:anchor="_Toc17099801" w:history="1">
            <w:r w:rsidRPr="00BE75CB">
              <w:rPr>
                <w:rStyle w:val="Hyperlink"/>
                <w:noProof/>
              </w:rPr>
              <w:t>3.1.</w:t>
            </w:r>
            <w:r w:rsidRPr="00BE75CB">
              <w:rPr>
                <w:rFonts w:eastAsiaTheme="minorEastAsia"/>
                <w:noProof/>
                <w:sz w:val="22"/>
                <w:szCs w:val="22"/>
              </w:rPr>
              <w:tab/>
            </w:r>
            <w:r w:rsidRPr="00BE75CB">
              <w:rPr>
                <w:rStyle w:val="Hyperlink"/>
                <w:noProof/>
              </w:rPr>
              <w:t>Secinājumi</w:t>
            </w:r>
            <w:r w:rsidRPr="00BE75CB">
              <w:rPr>
                <w:noProof/>
                <w:webHidden/>
              </w:rPr>
              <w:tab/>
            </w:r>
            <w:r w:rsidRPr="00BE75CB">
              <w:rPr>
                <w:noProof/>
                <w:webHidden/>
              </w:rPr>
              <w:fldChar w:fldCharType="begin"/>
            </w:r>
            <w:r w:rsidRPr="00BE75CB">
              <w:rPr>
                <w:noProof/>
                <w:webHidden/>
              </w:rPr>
              <w:instrText xml:space="preserve"> PAGEREF _Toc17099801 \h </w:instrText>
            </w:r>
            <w:r w:rsidRPr="00BE75CB">
              <w:rPr>
                <w:noProof/>
                <w:webHidden/>
              </w:rPr>
            </w:r>
            <w:r w:rsidRPr="00BE75CB">
              <w:rPr>
                <w:noProof/>
                <w:webHidden/>
              </w:rPr>
              <w:fldChar w:fldCharType="separate"/>
            </w:r>
            <w:r w:rsidRPr="00BE75CB">
              <w:rPr>
                <w:noProof/>
                <w:webHidden/>
              </w:rPr>
              <w:t>25</w:t>
            </w:r>
            <w:r w:rsidRPr="00BE75CB">
              <w:rPr>
                <w:noProof/>
                <w:webHidden/>
              </w:rPr>
              <w:fldChar w:fldCharType="end"/>
            </w:r>
          </w:hyperlink>
        </w:p>
        <w:p w14:paraId="639E8B67" w14:textId="77777777" w:rsidR="00750687" w:rsidRPr="00BE75CB" w:rsidRDefault="00750687">
          <w:pPr>
            <w:pStyle w:val="TOC2"/>
            <w:tabs>
              <w:tab w:val="left" w:pos="900"/>
              <w:tab w:val="right" w:leader="dot" w:pos="9063"/>
            </w:tabs>
            <w:rPr>
              <w:rFonts w:eastAsiaTheme="minorEastAsia"/>
              <w:noProof/>
              <w:sz w:val="22"/>
              <w:szCs w:val="22"/>
            </w:rPr>
          </w:pPr>
          <w:hyperlink w:anchor="_Toc17099802" w:history="1">
            <w:r w:rsidRPr="00BE75CB">
              <w:rPr>
                <w:rStyle w:val="Hyperlink"/>
                <w:noProof/>
              </w:rPr>
              <w:t>3.2.</w:t>
            </w:r>
            <w:r w:rsidRPr="00BE75CB">
              <w:rPr>
                <w:rFonts w:eastAsiaTheme="minorEastAsia"/>
                <w:noProof/>
                <w:sz w:val="22"/>
                <w:szCs w:val="22"/>
              </w:rPr>
              <w:tab/>
            </w:r>
            <w:r w:rsidRPr="00BE75CB">
              <w:rPr>
                <w:rStyle w:val="Hyperlink"/>
                <w:noProof/>
              </w:rPr>
              <w:t>Rekomendācijas</w:t>
            </w:r>
            <w:r w:rsidRPr="00BE75CB">
              <w:rPr>
                <w:noProof/>
                <w:webHidden/>
              </w:rPr>
              <w:tab/>
            </w:r>
            <w:r w:rsidRPr="00BE75CB">
              <w:rPr>
                <w:noProof/>
                <w:webHidden/>
              </w:rPr>
              <w:fldChar w:fldCharType="begin"/>
            </w:r>
            <w:r w:rsidRPr="00BE75CB">
              <w:rPr>
                <w:noProof/>
                <w:webHidden/>
              </w:rPr>
              <w:instrText xml:space="preserve"> PAGEREF _Toc17099802 \h </w:instrText>
            </w:r>
            <w:r w:rsidRPr="00BE75CB">
              <w:rPr>
                <w:noProof/>
                <w:webHidden/>
              </w:rPr>
            </w:r>
            <w:r w:rsidRPr="00BE75CB">
              <w:rPr>
                <w:noProof/>
                <w:webHidden/>
              </w:rPr>
              <w:fldChar w:fldCharType="separate"/>
            </w:r>
            <w:r w:rsidRPr="00BE75CB">
              <w:rPr>
                <w:noProof/>
                <w:webHidden/>
              </w:rPr>
              <w:t>25</w:t>
            </w:r>
            <w:r w:rsidRPr="00BE75CB">
              <w:rPr>
                <w:noProof/>
                <w:webHidden/>
              </w:rPr>
              <w:fldChar w:fldCharType="end"/>
            </w:r>
          </w:hyperlink>
        </w:p>
        <w:p w14:paraId="5456EC12" w14:textId="77777777" w:rsidR="00750687" w:rsidRPr="00BE75CB" w:rsidRDefault="00750687">
          <w:pPr>
            <w:pStyle w:val="TOC3"/>
            <w:tabs>
              <w:tab w:val="left" w:pos="1080"/>
              <w:tab w:val="right" w:leader="dot" w:pos="9063"/>
            </w:tabs>
            <w:rPr>
              <w:rFonts w:eastAsiaTheme="minorEastAsia"/>
              <w:noProof/>
              <w:sz w:val="22"/>
              <w:szCs w:val="22"/>
            </w:rPr>
          </w:pPr>
          <w:hyperlink w:anchor="_Toc17099803" w:history="1">
            <w:r w:rsidRPr="00BE75CB">
              <w:rPr>
                <w:rStyle w:val="Hyperlink"/>
                <w:noProof/>
              </w:rPr>
              <w:t>1.4.1</w:t>
            </w:r>
            <w:r w:rsidRPr="00BE75CB">
              <w:rPr>
                <w:rFonts w:eastAsiaTheme="minorEastAsia"/>
                <w:noProof/>
                <w:sz w:val="22"/>
                <w:szCs w:val="22"/>
              </w:rPr>
              <w:tab/>
            </w:r>
            <w:r w:rsidRPr="00BE75CB">
              <w:rPr>
                <w:rStyle w:val="Hyperlink"/>
                <w:noProof/>
              </w:rPr>
              <w:t>Labā depersonificēšanas prakse</w:t>
            </w:r>
            <w:r w:rsidRPr="00BE75CB">
              <w:rPr>
                <w:noProof/>
                <w:webHidden/>
              </w:rPr>
              <w:tab/>
            </w:r>
            <w:r w:rsidRPr="00BE75CB">
              <w:rPr>
                <w:noProof/>
                <w:webHidden/>
              </w:rPr>
              <w:fldChar w:fldCharType="begin"/>
            </w:r>
            <w:r w:rsidRPr="00BE75CB">
              <w:rPr>
                <w:noProof/>
                <w:webHidden/>
              </w:rPr>
              <w:instrText xml:space="preserve"> PAGEREF _Toc17099803 \h </w:instrText>
            </w:r>
            <w:r w:rsidRPr="00BE75CB">
              <w:rPr>
                <w:noProof/>
                <w:webHidden/>
              </w:rPr>
            </w:r>
            <w:r w:rsidRPr="00BE75CB">
              <w:rPr>
                <w:noProof/>
                <w:webHidden/>
              </w:rPr>
              <w:fldChar w:fldCharType="separate"/>
            </w:r>
            <w:r w:rsidRPr="00BE75CB">
              <w:rPr>
                <w:noProof/>
                <w:webHidden/>
              </w:rPr>
              <w:t>26</w:t>
            </w:r>
            <w:r w:rsidRPr="00BE75CB">
              <w:rPr>
                <w:noProof/>
                <w:webHidden/>
              </w:rPr>
              <w:fldChar w:fldCharType="end"/>
            </w:r>
          </w:hyperlink>
        </w:p>
        <w:p w14:paraId="6B2CD6DE" w14:textId="52FAB998" w:rsidR="00E75A2D" w:rsidRPr="00BE75CB" w:rsidRDefault="00DC7D60">
          <w:r w:rsidRPr="00BE75CB">
            <w:rPr>
              <w:b/>
              <w:bCs/>
              <w:noProof/>
            </w:rPr>
            <w:fldChar w:fldCharType="end"/>
          </w:r>
        </w:p>
      </w:sdtContent>
    </w:sdt>
    <w:p w14:paraId="6B2CD6DF" w14:textId="77777777" w:rsidR="00E333AD" w:rsidRPr="00BE75CB" w:rsidRDefault="00E333AD" w:rsidP="00E333AD">
      <w:pPr>
        <w:pStyle w:val="Title8"/>
      </w:pPr>
      <w:r w:rsidRPr="00BE75CB">
        <w:br w:type="page"/>
      </w:r>
    </w:p>
    <w:p w14:paraId="6B2CD6E0" w14:textId="77777777" w:rsidR="00E75A2D" w:rsidRPr="00BE75CB" w:rsidRDefault="00E75A2D" w:rsidP="00E45CBB">
      <w:pPr>
        <w:pStyle w:val="Heading1"/>
      </w:pPr>
      <w:bookmarkStart w:id="0" w:name="_Toc17099783"/>
      <w:r w:rsidRPr="00BE75CB">
        <w:lastRenderedPageBreak/>
        <w:t>Ievads</w:t>
      </w:r>
      <w:bookmarkEnd w:id="0"/>
    </w:p>
    <w:p w14:paraId="6B2CD6E1" w14:textId="77777777" w:rsidR="00E75A2D" w:rsidRPr="00BE75CB" w:rsidRDefault="00E75A2D" w:rsidP="001150C2">
      <w:pPr>
        <w:pStyle w:val="Heading2"/>
        <w:rPr>
          <w:lang w:val="lv-LV"/>
        </w:rPr>
      </w:pPr>
      <w:bookmarkStart w:id="1" w:name="_Toc17099784"/>
      <w:r w:rsidRPr="00BE75CB">
        <w:rPr>
          <w:lang w:val="lv-LV"/>
        </w:rPr>
        <w:t>Dokumenta nolūks</w:t>
      </w:r>
      <w:bookmarkEnd w:id="1"/>
    </w:p>
    <w:p w14:paraId="1D510CFA" w14:textId="77777777" w:rsidR="00EB643B" w:rsidRPr="00BE75CB" w:rsidRDefault="00EB643B" w:rsidP="00EB643B">
      <w:pPr>
        <w:ind w:firstLine="360"/>
        <w:jc w:val="both"/>
        <w:rPr>
          <w:sz w:val="28"/>
          <w:szCs w:val="28"/>
        </w:rPr>
      </w:pPr>
      <w:r w:rsidRPr="00BE75CB">
        <w:rPr>
          <w:sz w:val="28"/>
          <w:szCs w:val="28"/>
        </w:rPr>
        <w:t>Rekomendācijas atvērto datu atlases kritērijiem un publicēšanai paredzēto datu depersonificēšanu atbilstoši normatīvajiem aktiem par personas datu aizsardzību.</w:t>
      </w:r>
    </w:p>
    <w:p w14:paraId="6B2CD6E6" w14:textId="77777777" w:rsidR="00E75A2D" w:rsidRPr="00BE75CB" w:rsidRDefault="00E75A2D" w:rsidP="001150C2">
      <w:pPr>
        <w:pStyle w:val="Heading2"/>
        <w:rPr>
          <w:lang w:val="lv-LV"/>
        </w:rPr>
      </w:pPr>
      <w:bookmarkStart w:id="2" w:name="_Toc17099785"/>
      <w:r w:rsidRPr="00BE75CB">
        <w:rPr>
          <w:lang w:val="lv-LV"/>
        </w:rPr>
        <w:t>Saīsinājumi</w:t>
      </w:r>
      <w:bookmarkEnd w:id="2"/>
    </w:p>
    <w:p w14:paraId="6B2CD6E7" w14:textId="697AF4BF" w:rsidR="00E75A2D" w:rsidRPr="00BE75CB" w:rsidRDefault="00E75A2D" w:rsidP="0096275E">
      <w:pPr>
        <w:rPr>
          <w:sz w:val="28"/>
          <w:szCs w:val="28"/>
        </w:rPr>
      </w:pPr>
      <w:r w:rsidRPr="00BE75CB">
        <w:rPr>
          <w:sz w:val="28"/>
          <w:szCs w:val="28"/>
        </w:rPr>
        <w:t>Dokumentā izmantotie saīsinājumi ir paskaidroti</w:t>
      </w:r>
      <w:r w:rsidR="0096275E" w:rsidRPr="00BE75CB">
        <w:rPr>
          <w:sz w:val="28"/>
          <w:szCs w:val="28"/>
        </w:rPr>
        <w:t xml:space="preserve"> tabulā </w:t>
      </w:r>
      <w:r w:rsidR="00DC7D60" w:rsidRPr="00BE75CB">
        <w:rPr>
          <w:sz w:val="28"/>
          <w:szCs w:val="28"/>
        </w:rPr>
        <w:fldChar w:fldCharType="begin"/>
      </w:r>
      <w:r w:rsidR="0096275E" w:rsidRPr="00BE75CB">
        <w:rPr>
          <w:sz w:val="28"/>
          <w:szCs w:val="28"/>
        </w:rPr>
        <w:instrText xml:space="preserve"> REF _Ref290028369 \h </w:instrText>
      </w:r>
      <w:r w:rsidR="00F60FBF" w:rsidRPr="00BE75CB">
        <w:rPr>
          <w:sz w:val="28"/>
          <w:szCs w:val="28"/>
        </w:rPr>
        <w:instrText xml:space="preserve"> \* MERGEFORMAT </w:instrText>
      </w:r>
      <w:r w:rsidR="00DC7D60" w:rsidRPr="00BE75CB">
        <w:rPr>
          <w:sz w:val="28"/>
          <w:szCs w:val="28"/>
        </w:rPr>
      </w:r>
      <w:r w:rsidR="00DC7D60" w:rsidRPr="00BE75CB">
        <w:rPr>
          <w:sz w:val="28"/>
          <w:szCs w:val="28"/>
        </w:rPr>
        <w:fldChar w:fldCharType="separate"/>
      </w:r>
      <w:r w:rsidR="00750687" w:rsidRPr="00BE75CB">
        <w:rPr>
          <w:sz w:val="28"/>
          <w:szCs w:val="28"/>
        </w:rPr>
        <w:t>Definīcijas un saīsinājumi</w:t>
      </w:r>
      <w:r w:rsidR="00DC7D60" w:rsidRPr="00BE75CB">
        <w:rPr>
          <w:sz w:val="28"/>
          <w:szCs w:val="28"/>
        </w:rPr>
        <w:fldChar w:fldCharType="end"/>
      </w:r>
      <w:r w:rsidR="0096275E" w:rsidRPr="00BE75CB">
        <w:rPr>
          <w:sz w:val="28"/>
          <w:szCs w:val="28"/>
        </w:rPr>
        <w:t>.</w:t>
      </w:r>
    </w:p>
    <w:p w14:paraId="6B2CD6E8" w14:textId="77777777" w:rsidR="0096275E" w:rsidRPr="00BE75CB" w:rsidRDefault="0096275E" w:rsidP="007F664A">
      <w:pPr>
        <w:pStyle w:val="Caption"/>
        <w:keepNext/>
        <w:jc w:val="right"/>
        <w:rPr>
          <w:rFonts w:ascii="Times New Roman" w:hAnsi="Times New Roman" w:cs="Times New Roman"/>
        </w:rPr>
      </w:pPr>
      <w:bookmarkStart w:id="3" w:name="_Ref290028285"/>
      <w:bookmarkStart w:id="4" w:name="_Ref290028300"/>
      <w:r w:rsidRPr="00BE75CB">
        <w:rPr>
          <w:rFonts w:ascii="Times New Roman" w:hAnsi="Times New Roman" w:cs="Times New Roman"/>
        </w:rPr>
        <w:t xml:space="preserve">Tabula </w:t>
      </w:r>
      <w:r w:rsidR="00DC7D60" w:rsidRPr="00BE75CB">
        <w:rPr>
          <w:rFonts w:ascii="Times New Roman" w:hAnsi="Times New Roman" w:cs="Times New Roman"/>
        </w:rPr>
        <w:fldChar w:fldCharType="begin"/>
      </w:r>
      <w:r w:rsidR="007869CD" w:rsidRPr="00BE75CB">
        <w:rPr>
          <w:rFonts w:ascii="Times New Roman" w:hAnsi="Times New Roman" w:cs="Times New Roman"/>
        </w:rPr>
        <w:instrText xml:space="preserve"> SEQ Tabula \* ARABIC </w:instrText>
      </w:r>
      <w:r w:rsidR="00DC7D60" w:rsidRPr="00BE75CB">
        <w:rPr>
          <w:rFonts w:ascii="Times New Roman" w:hAnsi="Times New Roman" w:cs="Times New Roman"/>
        </w:rPr>
        <w:fldChar w:fldCharType="separate"/>
      </w:r>
      <w:r w:rsidR="00750687" w:rsidRPr="00BE75CB">
        <w:rPr>
          <w:rFonts w:ascii="Times New Roman" w:hAnsi="Times New Roman" w:cs="Times New Roman"/>
          <w:noProof/>
        </w:rPr>
        <w:t>1</w:t>
      </w:r>
      <w:r w:rsidR="00DC7D60" w:rsidRPr="00BE75CB">
        <w:rPr>
          <w:rFonts w:ascii="Times New Roman" w:hAnsi="Times New Roman" w:cs="Times New Roman"/>
          <w:noProof/>
        </w:rPr>
        <w:fldChar w:fldCharType="end"/>
      </w:r>
      <w:bookmarkEnd w:id="3"/>
      <w:r w:rsidRPr="00BE75CB">
        <w:rPr>
          <w:rFonts w:ascii="Times New Roman" w:hAnsi="Times New Roman" w:cs="Times New Roman"/>
        </w:rPr>
        <w:t xml:space="preserve">: </w:t>
      </w:r>
      <w:bookmarkStart w:id="5" w:name="_Ref290028369"/>
      <w:r w:rsidRPr="00BE75CB">
        <w:rPr>
          <w:rFonts w:ascii="Times New Roman" w:hAnsi="Times New Roman" w:cs="Times New Roman"/>
        </w:rPr>
        <w:t>Definīcijas un saīsinājumi</w:t>
      </w:r>
      <w:bookmarkEnd w:id="4"/>
      <w:bookmarkEnd w:id="5"/>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5477"/>
      </w:tblGrid>
      <w:tr w:rsidR="00FB23C8" w:rsidRPr="00BE75CB" w14:paraId="6B2CD6EB" w14:textId="77777777" w:rsidTr="007F664A">
        <w:trPr>
          <w:jc w:val="right"/>
        </w:trPr>
        <w:tc>
          <w:tcPr>
            <w:tcW w:w="2562" w:type="dxa"/>
            <w:shd w:val="clear" w:color="auto" w:fill="E3DCCF" w:themeFill="background2"/>
          </w:tcPr>
          <w:p w14:paraId="6B2CD6E9" w14:textId="77777777" w:rsidR="00FB23C8" w:rsidRPr="00BE75CB" w:rsidRDefault="00FB23C8" w:rsidP="00E27343">
            <w:pPr>
              <w:pStyle w:val="tabletext1"/>
              <w:jc w:val="both"/>
              <w:rPr>
                <w:b/>
                <w:bCs/>
              </w:rPr>
            </w:pPr>
            <w:r w:rsidRPr="00BE75CB">
              <w:rPr>
                <w:b/>
              </w:rPr>
              <w:t>Definīcija vai saīsinājums</w:t>
            </w:r>
          </w:p>
        </w:tc>
        <w:tc>
          <w:tcPr>
            <w:tcW w:w="5477" w:type="dxa"/>
            <w:shd w:val="clear" w:color="auto" w:fill="E3DCCF" w:themeFill="background2"/>
          </w:tcPr>
          <w:p w14:paraId="6B2CD6EA" w14:textId="77777777" w:rsidR="00FB23C8" w:rsidRPr="00BE75CB" w:rsidRDefault="00FB23C8" w:rsidP="00E27343">
            <w:pPr>
              <w:pStyle w:val="tabletext1"/>
              <w:jc w:val="both"/>
              <w:rPr>
                <w:b/>
                <w:bCs/>
              </w:rPr>
            </w:pPr>
            <w:r w:rsidRPr="00BE75CB">
              <w:rPr>
                <w:b/>
              </w:rPr>
              <w:t>Skaidrojums</w:t>
            </w:r>
          </w:p>
        </w:tc>
      </w:tr>
      <w:tr w:rsidR="00A74FAB" w:rsidRPr="00BE75CB" w14:paraId="6B2CD6EE"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B2CD6EC" w14:textId="77777777" w:rsidR="00A74FAB" w:rsidRPr="00BE75CB" w:rsidRDefault="00A74FAB" w:rsidP="00E27343">
            <w:pPr>
              <w:pStyle w:val="tabletext1"/>
              <w:jc w:val="both"/>
            </w:pPr>
            <w:r w:rsidRPr="00BE75CB">
              <w:t>D</w:t>
            </w:r>
            <w:r w:rsidR="00CF2387" w:rsidRPr="00BE75CB">
              <w:t>PP</w:t>
            </w:r>
          </w:p>
        </w:tc>
        <w:tc>
          <w:tcPr>
            <w:tcW w:w="5477" w:type="dxa"/>
            <w:tcBorders>
              <w:top w:val="single" w:sz="4" w:space="0" w:color="auto"/>
              <w:left w:val="single" w:sz="4" w:space="0" w:color="auto"/>
              <w:bottom w:val="single" w:sz="4" w:space="0" w:color="auto"/>
              <w:right w:val="single" w:sz="4" w:space="0" w:color="auto"/>
            </w:tcBorders>
          </w:tcPr>
          <w:p w14:paraId="6B2CD6ED" w14:textId="77777777" w:rsidR="00A74FAB" w:rsidRPr="00BE75CB" w:rsidRDefault="00CF2387" w:rsidP="00E27343">
            <w:pPr>
              <w:pStyle w:val="tabletext1"/>
              <w:jc w:val="both"/>
            </w:pPr>
            <w:r w:rsidRPr="00BE75CB">
              <w:t>Datu publicēšanas platforma</w:t>
            </w:r>
          </w:p>
        </w:tc>
      </w:tr>
      <w:tr w:rsidR="004C16D7" w:rsidRPr="00BE75CB" w14:paraId="51007C77"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00CEF30C" w14:textId="1AB3B6B0" w:rsidR="004C16D7" w:rsidRPr="00BE75CB" w:rsidRDefault="004C16D7" w:rsidP="00E27343">
            <w:pPr>
              <w:pStyle w:val="tabletext1"/>
              <w:jc w:val="both"/>
            </w:pPr>
            <w:r w:rsidRPr="00BE75CB">
              <w:t>Entropija</w:t>
            </w:r>
          </w:p>
        </w:tc>
        <w:tc>
          <w:tcPr>
            <w:tcW w:w="5477" w:type="dxa"/>
            <w:tcBorders>
              <w:top w:val="single" w:sz="4" w:space="0" w:color="auto"/>
              <w:left w:val="single" w:sz="4" w:space="0" w:color="auto"/>
              <w:bottom w:val="single" w:sz="4" w:space="0" w:color="auto"/>
              <w:right w:val="single" w:sz="4" w:space="0" w:color="auto"/>
            </w:tcBorders>
          </w:tcPr>
          <w:p w14:paraId="1E4ED2FA" w14:textId="48C08B8D" w:rsidR="004C16D7" w:rsidRPr="00BE75CB" w:rsidRDefault="004C16D7" w:rsidP="00E27343">
            <w:pPr>
              <w:pStyle w:val="tabletext1"/>
              <w:jc w:val="both"/>
            </w:pPr>
            <w:r w:rsidRPr="00BE75CB">
              <w:t>Informācijas teorijas pamatjēdziens, kas kvantitatīvi raksturo gadījumlieluma nenoteiktību.</w:t>
            </w:r>
          </w:p>
        </w:tc>
      </w:tr>
      <w:tr w:rsidR="00A961F7" w:rsidRPr="00BE75CB" w14:paraId="03F47DB9"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4AC7B4E9" w14:textId="25DC381F" w:rsidR="00A961F7" w:rsidRPr="00BE75CB" w:rsidRDefault="00A961F7" w:rsidP="00E27343">
            <w:pPr>
              <w:pStyle w:val="tabletext1"/>
              <w:jc w:val="both"/>
            </w:pPr>
            <w:r w:rsidRPr="00BE75CB">
              <w:t>Jaucējfunkcija</w:t>
            </w:r>
          </w:p>
        </w:tc>
        <w:tc>
          <w:tcPr>
            <w:tcW w:w="5477" w:type="dxa"/>
            <w:tcBorders>
              <w:top w:val="single" w:sz="4" w:space="0" w:color="auto"/>
              <w:left w:val="single" w:sz="4" w:space="0" w:color="auto"/>
              <w:bottom w:val="single" w:sz="4" w:space="0" w:color="auto"/>
              <w:right w:val="single" w:sz="4" w:space="0" w:color="auto"/>
            </w:tcBorders>
          </w:tcPr>
          <w:p w14:paraId="6A741FCA" w14:textId="31795010" w:rsidR="00A961F7" w:rsidRPr="00BE75CB" w:rsidRDefault="00A961F7" w:rsidP="00A961F7">
            <w:pPr>
              <w:pStyle w:val="tabletext1"/>
              <w:jc w:val="both"/>
            </w:pPr>
            <w:r w:rsidRPr="00BE75CB">
              <w:t>Algoritms, kas pārveido dažāda garuma tekstu fiksēta garuma izvadē.</w:t>
            </w:r>
          </w:p>
        </w:tc>
      </w:tr>
      <w:tr w:rsidR="00E27343" w:rsidRPr="00BE75CB" w14:paraId="6AAAB722"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2C0CB9F8" w14:textId="4AB1E1AE" w:rsidR="00E27343" w:rsidRPr="00BE75CB" w:rsidRDefault="00E27343" w:rsidP="00E27343">
            <w:pPr>
              <w:pStyle w:val="tabletext1"/>
              <w:jc w:val="both"/>
            </w:pPr>
            <w:r w:rsidRPr="00BE75CB">
              <w:t>K-anonimitāte</w:t>
            </w:r>
          </w:p>
        </w:tc>
        <w:tc>
          <w:tcPr>
            <w:tcW w:w="5477" w:type="dxa"/>
            <w:tcBorders>
              <w:top w:val="single" w:sz="4" w:space="0" w:color="auto"/>
              <w:left w:val="single" w:sz="4" w:space="0" w:color="auto"/>
              <w:bottom w:val="single" w:sz="4" w:space="0" w:color="auto"/>
              <w:right w:val="single" w:sz="4" w:space="0" w:color="auto"/>
            </w:tcBorders>
          </w:tcPr>
          <w:p w14:paraId="7F473AE1" w14:textId="1890FE27" w:rsidR="00E27343" w:rsidRPr="00BE75CB" w:rsidRDefault="00E27343" w:rsidP="00E27343">
            <w:pPr>
              <w:pStyle w:val="tabletext1"/>
              <w:jc w:val="both"/>
            </w:pPr>
            <w:r w:rsidRPr="00BE75CB">
              <w:t>K-anonimitāte ir datu kopas īpašība, ko parasti izmanto, lai aprakstītu datu kopas anonimitātes līmeni. Datu kopa ir k-anonīma, ja katra identitāti atklājošo īpašību kombinācija notiek vismaz k dažādās datu kopas rindās.</w:t>
            </w:r>
          </w:p>
        </w:tc>
      </w:tr>
      <w:tr w:rsidR="004C16D7" w:rsidRPr="00BE75CB" w14:paraId="759B7A8B"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01607C67" w14:textId="1A22C0D9" w:rsidR="004C16D7" w:rsidRPr="00BE75CB" w:rsidRDefault="004C16D7" w:rsidP="00E27343">
            <w:pPr>
              <w:pStyle w:val="tabletext1"/>
              <w:jc w:val="both"/>
            </w:pPr>
            <w:r w:rsidRPr="00BE75CB">
              <w:t>Kvaziidentifikators</w:t>
            </w:r>
          </w:p>
        </w:tc>
        <w:tc>
          <w:tcPr>
            <w:tcW w:w="5477" w:type="dxa"/>
            <w:tcBorders>
              <w:top w:val="single" w:sz="4" w:space="0" w:color="auto"/>
              <w:left w:val="single" w:sz="4" w:space="0" w:color="auto"/>
              <w:bottom w:val="single" w:sz="4" w:space="0" w:color="auto"/>
              <w:right w:val="single" w:sz="4" w:space="0" w:color="auto"/>
            </w:tcBorders>
          </w:tcPr>
          <w:p w14:paraId="6D912DEB" w14:textId="6038EFEE" w:rsidR="004C16D7" w:rsidRPr="00BE75CB" w:rsidRDefault="004C16D7" w:rsidP="00E27343">
            <w:pPr>
              <w:pStyle w:val="tabletext1"/>
              <w:jc w:val="both"/>
            </w:pPr>
            <w:r w:rsidRPr="00BE75CB">
              <w:t>Kvaziidentifikatori ir informācijas vienības, kas pašas par sevi nav unikāli identifikatori, bet ir pietiekami labi saistīti ar datu kopu, lai tos varētu apvienot ar citiem kvazidentifikatoriem, tādējādi izveidojot unikālu identifikatoru.</w:t>
            </w:r>
          </w:p>
        </w:tc>
      </w:tr>
      <w:tr w:rsidR="00E27343" w:rsidRPr="00BE75CB" w14:paraId="23FCB483"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07048C9C" w14:textId="3DA2ECC5" w:rsidR="00E27343" w:rsidRPr="00BE75CB" w:rsidRDefault="00E27343" w:rsidP="00E27343">
            <w:pPr>
              <w:pStyle w:val="tabletext1"/>
              <w:jc w:val="both"/>
            </w:pPr>
            <w:r w:rsidRPr="00BE75CB">
              <w:t>L-diversity</w:t>
            </w:r>
          </w:p>
        </w:tc>
        <w:tc>
          <w:tcPr>
            <w:tcW w:w="5477" w:type="dxa"/>
            <w:tcBorders>
              <w:top w:val="single" w:sz="4" w:space="0" w:color="auto"/>
              <w:left w:val="single" w:sz="4" w:space="0" w:color="auto"/>
              <w:bottom w:val="single" w:sz="4" w:space="0" w:color="auto"/>
              <w:right w:val="single" w:sz="4" w:space="0" w:color="auto"/>
            </w:tcBorders>
          </w:tcPr>
          <w:p w14:paraId="5492EF8C" w14:textId="7DB7C380" w:rsidR="00E27343" w:rsidRPr="00BE75CB" w:rsidRDefault="00E27343" w:rsidP="00E27343">
            <w:pPr>
              <w:pStyle w:val="tabletext1"/>
              <w:jc w:val="both"/>
            </w:pPr>
            <w:r w:rsidRPr="00BE75CB">
              <w:t>L-diversity ir uz grupām balstīta anonimizācijas forma, kuru izmanto, lai saglabātu privātumu datu kopās, samazinot datu attēlojuma detalizāciju.</w:t>
            </w:r>
          </w:p>
        </w:tc>
      </w:tr>
      <w:tr w:rsidR="00A74FAB" w:rsidRPr="00BE75CB" w14:paraId="6B2CD6F1"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B2CD6EF" w14:textId="77777777" w:rsidR="00A74FAB" w:rsidRPr="00BE75CB" w:rsidRDefault="00A74FAB" w:rsidP="00E27343">
            <w:pPr>
              <w:pStyle w:val="tabletext1"/>
              <w:jc w:val="both"/>
            </w:pPr>
            <w:r w:rsidRPr="00BE75CB">
              <w:t>Projekts</w:t>
            </w:r>
          </w:p>
        </w:tc>
        <w:tc>
          <w:tcPr>
            <w:tcW w:w="5477" w:type="dxa"/>
            <w:tcBorders>
              <w:top w:val="single" w:sz="4" w:space="0" w:color="auto"/>
              <w:left w:val="single" w:sz="4" w:space="0" w:color="auto"/>
              <w:bottom w:val="single" w:sz="4" w:space="0" w:color="auto"/>
              <w:right w:val="single" w:sz="4" w:space="0" w:color="auto"/>
            </w:tcBorders>
          </w:tcPr>
          <w:p w14:paraId="6B2CD6F0" w14:textId="02E7BA0C" w:rsidR="00A74FAB" w:rsidRPr="00BE75CB" w:rsidRDefault="00BE75CB" w:rsidP="00E27343">
            <w:pPr>
              <w:pStyle w:val="tabletext1"/>
              <w:jc w:val="both"/>
            </w:pPr>
            <w:sdt>
              <w:sdtPr>
                <w:alias w:val="Subject"/>
                <w:tag w:val=""/>
                <w:id w:val="70012643"/>
                <w:dataBinding w:prefixMappings="xmlns:ns0='http://purl.org/dc/elements/1.1/' xmlns:ns1='http://schemas.openxmlformats.org/package/2006/metadata/core-properties' " w:xpath="/ns1:coreProperties[1]/ns0:subject[1]" w:storeItemID="{6C3C8BC8-F283-45AE-878A-BAB7291924A1}"/>
                <w:text/>
              </w:sdtPr>
              <w:sdtEndPr/>
              <w:sdtContent>
                <w:r w:rsidR="00FF6D68" w:rsidRPr="00BE75CB">
                  <w:t>Datu publicēšanas platformas pilnveidošana saskaņā ar tehnisko specifikāciju</w:t>
                </w:r>
              </w:sdtContent>
            </w:sdt>
          </w:p>
        </w:tc>
      </w:tr>
      <w:tr w:rsidR="00A74FAB" w:rsidRPr="00BE75CB" w14:paraId="6B2CD6F4"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B2CD6F2" w14:textId="77777777" w:rsidR="00A74FAB" w:rsidRPr="00BE75CB" w:rsidRDefault="00A74FAB" w:rsidP="00E27343">
            <w:pPr>
              <w:pStyle w:val="tabletext1"/>
              <w:jc w:val="both"/>
            </w:pPr>
            <w:r w:rsidRPr="00BE75CB">
              <w:t>Pasūtītājs, VRAA</w:t>
            </w:r>
          </w:p>
        </w:tc>
        <w:tc>
          <w:tcPr>
            <w:tcW w:w="5477" w:type="dxa"/>
            <w:tcBorders>
              <w:top w:val="single" w:sz="4" w:space="0" w:color="auto"/>
              <w:left w:val="single" w:sz="4" w:space="0" w:color="auto"/>
              <w:bottom w:val="single" w:sz="4" w:space="0" w:color="auto"/>
              <w:right w:val="single" w:sz="4" w:space="0" w:color="auto"/>
            </w:tcBorders>
          </w:tcPr>
          <w:p w14:paraId="6B2CD6F3" w14:textId="77777777" w:rsidR="00A74FAB" w:rsidRPr="00BE75CB" w:rsidRDefault="00A74FAB" w:rsidP="00E27343">
            <w:pPr>
              <w:pStyle w:val="tabletext1"/>
              <w:jc w:val="both"/>
            </w:pPr>
            <w:r w:rsidRPr="00BE75CB">
              <w:t>Valsts</w:t>
            </w:r>
            <w:r w:rsidR="009E06BD" w:rsidRPr="00BE75CB">
              <w:t xml:space="preserve"> reģionālās attīstības aģentūra</w:t>
            </w:r>
          </w:p>
        </w:tc>
      </w:tr>
      <w:tr w:rsidR="000143C1" w:rsidRPr="00BE75CB" w14:paraId="6B2CD6F7"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B2CD6F5" w14:textId="77777777" w:rsidR="000143C1" w:rsidRPr="00BE75CB" w:rsidRDefault="000143C1" w:rsidP="00E27343">
            <w:pPr>
              <w:pStyle w:val="tabletext1"/>
              <w:jc w:val="both"/>
            </w:pPr>
            <w:r w:rsidRPr="00BE75CB">
              <w:t>VARAM</w:t>
            </w:r>
          </w:p>
        </w:tc>
        <w:tc>
          <w:tcPr>
            <w:tcW w:w="5477" w:type="dxa"/>
            <w:tcBorders>
              <w:top w:val="single" w:sz="4" w:space="0" w:color="auto"/>
              <w:left w:val="single" w:sz="4" w:space="0" w:color="auto"/>
              <w:bottom w:val="single" w:sz="4" w:space="0" w:color="auto"/>
              <w:right w:val="single" w:sz="4" w:space="0" w:color="auto"/>
            </w:tcBorders>
          </w:tcPr>
          <w:p w14:paraId="6B2CD6F6" w14:textId="77777777" w:rsidR="000143C1" w:rsidRPr="00BE75CB" w:rsidRDefault="000143C1" w:rsidP="00E27343">
            <w:pPr>
              <w:pStyle w:val="tabletext1"/>
              <w:jc w:val="both"/>
            </w:pPr>
            <w:r w:rsidRPr="00BE75CB">
              <w:t>Vides aizsardzības un reģionālās attīstības ministrija</w:t>
            </w:r>
          </w:p>
        </w:tc>
      </w:tr>
      <w:tr w:rsidR="00A74FAB" w:rsidRPr="00BE75CB" w14:paraId="6B2CD6FA"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B2CD6F8" w14:textId="77777777" w:rsidR="00A74FAB" w:rsidRPr="00BE75CB" w:rsidRDefault="00A74FAB" w:rsidP="00E27343">
            <w:pPr>
              <w:pStyle w:val="tabletext1"/>
              <w:jc w:val="both"/>
            </w:pPr>
            <w:r w:rsidRPr="00BE75CB">
              <w:t>Piegādātājs, RIX</w:t>
            </w:r>
          </w:p>
        </w:tc>
        <w:tc>
          <w:tcPr>
            <w:tcW w:w="5477" w:type="dxa"/>
            <w:tcBorders>
              <w:top w:val="single" w:sz="4" w:space="0" w:color="auto"/>
              <w:left w:val="single" w:sz="4" w:space="0" w:color="auto"/>
              <w:bottom w:val="single" w:sz="4" w:space="0" w:color="auto"/>
              <w:right w:val="single" w:sz="4" w:space="0" w:color="auto"/>
            </w:tcBorders>
          </w:tcPr>
          <w:p w14:paraId="6B2CD6F9" w14:textId="2F5779DC" w:rsidR="00A74FAB" w:rsidRPr="00BE75CB" w:rsidRDefault="00BE75CB" w:rsidP="00E27343">
            <w:pPr>
              <w:pStyle w:val="tabletext1"/>
              <w:jc w:val="both"/>
            </w:pPr>
            <w:sdt>
              <w:sdtPr>
                <w:alias w:val="Company"/>
                <w:tag w:val=""/>
                <w:id w:val="-1956242063"/>
                <w:dataBinding w:prefixMappings="xmlns:ns0='http://schemas.openxmlformats.org/officeDocument/2006/extended-properties' " w:xpath="/ns0:Properties[1]/ns0:Company[1]" w:storeItemID="{6668398D-A668-4E3E-A5EB-62B293D839F1}"/>
                <w:text/>
              </w:sdtPr>
              <w:sdtEndPr/>
              <w:sdtContent>
                <w:r w:rsidR="007B1AAC" w:rsidRPr="00BE75CB">
                  <w:t>A/S "RIX Technologies"</w:t>
                </w:r>
              </w:sdtContent>
            </w:sdt>
          </w:p>
        </w:tc>
      </w:tr>
      <w:tr w:rsidR="00A961F7" w:rsidRPr="00BE75CB" w14:paraId="0071201C"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541D0D2B" w14:textId="1D14459E" w:rsidR="00A961F7" w:rsidRPr="00BE75CB" w:rsidRDefault="00A961F7" w:rsidP="00E27343">
            <w:pPr>
              <w:pStyle w:val="tabletext1"/>
              <w:jc w:val="both"/>
            </w:pPr>
            <w:r w:rsidRPr="00BE75CB">
              <w:t>Salt</w:t>
            </w:r>
          </w:p>
        </w:tc>
        <w:tc>
          <w:tcPr>
            <w:tcW w:w="5477" w:type="dxa"/>
            <w:tcBorders>
              <w:top w:val="single" w:sz="4" w:space="0" w:color="auto"/>
              <w:left w:val="single" w:sz="4" w:space="0" w:color="auto"/>
              <w:bottom w:val="single" w:sz="4" w:space="0" w:color="auto"/>
              <w:right w:val="single" w:sz="4" w:space="0" w:color="auto"/>
            </w:tcBorders>
          </w:tcPr>
          <w:p w14:paraId="798F104C" w14:textId="409BDFF0" w:rsidR="00A961F7" w:rsidRPr="00BE75CB" w:rsidRDefault="00A961F7" w:rsidP="00A961F7">
            <w:pPr>
              <w:pStyle w:val="tabletext1"/>
              <w:jc w:val="both"/>
            </w:pPr>
            <w:r w:rsidRPr="00BE75CB">
              <w:t>Salt kriptogrāfijā norāda uz nejaušu virkni, kas tiek pievienota dotajam vienkāršajam tekstam pirms tā turpmākas apstrādes (piemēram, papildus vētība jaucējfunkcijai), lai palielinātu ievades entropiju. To bieži izmanto paroļu glabāšanai un pārsūtīšanai, lai palielinātu informācijas drošību.</w:t>
            </w:r>
          </w:p>
        </w:tc>
      </w:tr>
      <w:tr w:rsidR="00A74FAB" w:rsidRPr="00BE75CB" w14:paraId="6B2CD6FD"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6B2CD6FB" w14:textId="77777777" w:rsidR="00A74FAB" w:rsidRPr="00BE75CB" w:rsidRDefault="00A74FAB" w:rsidP="00E27343">
            <w:pPr>
              <w:pStyle w:val="tabletext1"/>
              <w:jc w:val="both"/>
            </w:pPr>
            <w:r w:rsidRPr="00BE75CB">
              <w:t>Sistēma</w:t>
            </w:r>
          </w:p>
        </w:tc>
        <w:tc>
          <w:tcPr>
            <w:tcW w:w="5477" w:type="dxa"/>
            <w:tcBorders>
              <w:top w:val="single" w:sz="4" w:space="0" w:color="auto"/>
              <w:left w:val="single" w:sz="4" w:space="0" w:color="auto"/>
              <w:bottom w:val="single" w:sz="4" w:space="0" w:color="auto"/>
              <w:right w:val="single" w:sz="4" w:space="0" w:color="auto"/>
            </w:tcBorders>
          </w:tcPr>
          <w:p w14:paraId="6B2CD6FC" w14:textId="77777777" w:rsidR="00A74FAB" w:rsidRPr="00BE75CB" w:rsidRDefault="00CF2387" w:rsidP="00E27343">
            <w:pPr>
              <w:pStyle w:val="tabletext1"/>
              <w:jc w:val="both"/>
            </w:pPr>
            <w:r w:rsidRPr="00BE75CB">
              <w:t>Datu publicēšanas platforma</w:t>
            </w:r>
          </w:p>
        </w:tc>
      </w:tr>
      <w:tr w:rsidR="00E27343" w:rsidRPr="00BE75CB" w14:paraId="14C459DA" w14:textId="77777777" w:rsidTr="007F6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2562" w:type="dxa"/>
            <w:tcBorders>
              <w:top w:val="single" w:sz="4" w:space="0" w:color="auto"/>
              <w:left w:val="single" w:sz="4" w:space="0" w:color="auto"/>
              <w:bottom w:val="single" w:sz="4" w:space="0" w:color="auto"/>
              <w:right w:val="single" w:sz="4" w:space="0" w:color="auto"/>
            </w:tcBorders>
          </w:tcPr>
          <w:p w14:paraId="4B24D63D" w14:textId="1545660C" w:rsidR="00E27343" w:rsidRPr="00BE75CB" w:rsidRDefault="00E27343" w:rsidP="00E27343">
            <w:pPr>
              <w:pStyle w:val="tabletext1"/>
              <w:jc w:val="both"/>
            </w:pPr>
            <w:r w:rsidRPr="00BE75CB">
              <w:t>T-closeness</w:t>
            </w:r>
          </w:p>
        </w:tc>
        <w:tc>
          <w:tcPr>
            <w:tcW w:w="5477" w:type="dxa"/>
            <w:tcBorders>
              <w:top w:val="single" w:sz="4" w:space="0" w:color="auto"/>
              <w:left w:val="single" w:sz="4" w:space="0" w:color="auto"/>
              <w:bottom w:val="single" w:sz="4" w:space="0" w:color="auto"/>
              <w:right w:val="single" w:sz="4" w:space="0" w:color="auto"/>
            </w:tcBorders>
          </w:tcPr>
          <w:p w14:paraId="5F3BD0C1" w14:textId="05D1A6FA" w:rsidR="00E27343" w:rsidRPr="00BE75CB" w:rsidRDefault="00E27343" w:rsidP="00E27343">
            <w:pPr>
              <w:pStyle w:val="tabletext1"/>
              <w:jc w:val="both"/>
            </w:pPr>
            <w:r w:rsidRPr="00BE75CB">
              <w:t xml:space="preserve">T-closeness ir uz L-diversity balstītas anonimizācijas turpmāka pilnveidošana, ko izmanto, lai saglabātu </w:t>
            </w:r>
            <w:r w:rsidRPr="00BE75CB">
              <w:lastRenderedPageBreak/>
              <w:t>privātumu datu kopās, samazinot datu attēlojuma precizitāti. Šis samazinājums ir kompromiss, kura rezultātā tiek zaudēta datu pārvaldības vai datu ieguves algoritmu efektivitāte, lai iegūtu zināmu privātumu. T-closeness modelis paplašina L-diversity modeli, atšķirīgi apstrādājot atribūta vērtības, ņemot vērā šī atribūta datu vērtību sadalījumu.</w:t>
            </w:r>
          </w:p>
        </w:tc>
      </w:tr>
    </w:tbl>
    <w:p w14:paraId="6B2CD6FE" w14:textId="77777777" w:rsidR="0096275E" w:rsidRPr="00BE75CB" w:rsidRDefault="0096275E" w:rsidP="0096275E">
      <w:pPr>
        <w:rPr>
          <w:lang w:eastAsia="en-US"/>
        </w:rPr>
      </w:pPr>
    </w:p>
    <w:p w14:paraId="5D395861" w14:textId="47EEE20B" w:rsidR="00AD3C99" w:rsidRPr="00BE75CB" w:rsidRDefault="00DC6272" w:rsidP="001150C2">
      <w:pPr>
        <w:pStyle w:val="Heading2"/>
        <w:rPr>
          <w:lang w:val="lv-LV"/>
        </w:rPr>
      </w:pPr>
      <w:bookmarkStart w:id="6" w:name="_Toc17099786"/>
      <w:r w:rsidRPr="00BE75CB">
        <w:rPr>
          <w:lang w:val="lv-LV"/>
        </w:rPr>
        <w:t>De</w:t>
      </w:r>
      <w:r w:rsidR="00AD3C99" w:rsidRPr="00BE75CB">
        <w:rPr>
          <w:lang w:val="lv-LV"/>
        </w:rPr>
        <w:t>finīcijas</w:t>
      </w:r>
      <w:r w:rsidRPr="00BE75CB">
        <w:rPr>
          <w:lang w:val="lv-LV"/>
        </w:rPr>
        <w:t xml:space="preserve"> par personas datiem un to apstrādi</w:t>
      </w:r>
      <w:bookmarkEnd w:id="6"/>
    </w:p>
    <w:p w14:paraId="2E8F89A7" w14:textId="462ADB16" w:rsidR="00AD3C99" w:rsidRPr="00BE75CB" w:rsidRDefault="00AD3C99" w:rsidP="00DC6272">
      <w:pPr>
        <w:pStyle w:val="RIXbody"/>
        <w:numPr>
          <w:ilvl w:val="0"/>
          <w:numId w:val="16"/>
        </w:numPr>
      </w:pPr>
      <w:r w:rsidRPr="00BE75CB">
        <w:t>“personas dati” ir jebkura informācija, kas attiecas uz identificētu vai identificējamu fizisku personu (“datu subjekts”);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p>
    <w:p w14:paraId="7DCFE786" w14:textId="39BE6AB0" w:rsidR="00AD3C99" w:rsidRPr="00BE75CB" w:rsidRDefault="00AD3C99" w:rsidP="00DC6272">
      <w:pPr>
        <w:pStyle w:val="RIXbody"/>
        <w:numPr>
          <w:ilvl w:val="0"/>
          <w:numId w:val="16"/>
        </w:numPr>
      </w:pPr>
      <w:r w:rsidRPr="00BE75CB">
        <w:t>“apstrāde”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63C89FDE" w14:textId="77777777" w:rsidR="00AD3C99" w:rsidRPr="00BE75CB" w:rsidRDefault="00AD3C99" w:rsidP="00DC6272">
      <w:pPr>
        <w:pStyle w:val="RIXbody"/>
        <w:numPr>
          <w:ilvl w:val="0"/>
          <w:numId w:val="16"/>
        </w:numPr>
      </w:pPr>
      <w:r w:rsidRPr="00BE75CB">
        <w:t>“apstrādes ierobežošana” ir uzglabātu personas datu iezīmēšana ar mērķi ierobežot to apstrādi nākotnē;</w:t>
      </w:r>
    </w:p>
    <w:p w14:paraId="6FF6C6C6" w14:textId="77777777" w:rsidR="00AD3C99" w:rsidRPr="00BE75CB" w:rsidRDefault="00AD3C99" w:rsidP="00DC6272">
      <w:pPr>
        <w:pStyle w:val="RIXbody"/>
        <w:numPr>
          <w:ilvl w:val="0"/>
          <w:numId w:val="16"/>
        </w:numPr>
      </w:pPr>
      <w:r w:rsidRPr="00BE75CB">
        <w:t>“profilēšana” ir jebkura veida automatizēta personas datu apstrāde, kas izpaužas kā personas datu izmantošana nolūkā izvērtēt konkrētus ar fizisku personu saistītus personiskus aspektus, jo īpaši analizēt vai prognozēt aspektus saistībā ar minētās fiziskās personas sniegumu darbā, ekonomisko situāciju, veselību, personīgām vēlmēm, interesēm, uzticamību, uzvedību, atrašanās vietu vai pārvietošanos;</w:t>
      </w:r>
    </w:p>
    <w:p w14:paraId="67762016" w14:textId="77777777" w:rsidR="00AD3C99" w:rsidRPr="00BE75CB" w:rsidRDefault="00AD3C99" w:rsidP="00DC6272">
      <w:pPr>
        <w:pStyle w:val="RIXbody"/>
        <w:numPr>
          <w:ilvl w:val="0"/>
          <w:numId w:val="16"/>
        </w:numPr>
      </w:pPr>
      <w:r w:rsidRPr="00BE75CB">
        <w:t>“pseidonimizācija” ir personas datu apstrāde, ko veic tādā veidā, lai personas datus vairs nav iespējams saistīt ar konkrētu datu subjektu bez papildu informācijas izmantošanas, ar noteikumu, ka šāda papildu informācija tiek turēta atsevišķi un tai piemēro tehniskus un organizatoriskus pasākumus, lai nodrošinātu, ka personas dati netiek saistīti ar identificētu vai identificējamu fizisku personu;</w:t>
      </w:r>
    </w:p>
    <w:p w14:paraId="4D38438B" w14:textId="77777777" w:rsidR="00AD3C99" w:rsidRPr="00BE75CB" w:rsidRDefault="00AD3C99" w:rsidP="00DC6272">
      <w:pPr>
        <w:pStyle w:val="RIXbody"/>
        <w:numPr>
          <w:ilvl w:val="0"/>
          <w:numId w:val="16"/>
        </w:numPr>
      </w:pPr>
      <w:r w:rsidRPr="00BE75CB">
        <w:t xml:space="preserve">“kartotēka” ir jebkurš strukturēts personas datu kopums, kas ir pieejams saskaņā ar konkrētiem kritērijiem, neatkarīgi no tā, vai datu kopums ir </w:t>
      </w:r>
      <w:r w:rsidRPr="00BE75CB">
        <w:lastRenderedPageBreak/>
        <w:t>centralizēts, decentralizēts vai izkliedēts, pamatojoties uz funkcionālu vai ģeogrāfisku motivāciju;</w:t>
      </w:r>
    </w:p>
    <w:p w14:paraId="7B39E727" w14:textId="77777777" w:rsidR="00AD3C99" w:rsidRPr="00BE75CB" w:rsidRDefault="00AD3C99" w:rsidP="00DC6272">
      <w:pPr>
        <w:pStyle w:val="RIXbody"/>
        <w:numPr>
          <w:ilvl w:val="0"/>
          <w:numId w:val="16"/>
        </w:numPr>
      </w:pPr>
      <w:r w:rsidRPr="00BE75CB">
        <w:t>“pārzinis” ir fiziska vai juridiska persona, publiska iestāde, aģentūra vai cita struktūra, kas viena pati vai kopīgi ar citām nosaka personas datu apstrādes nolūkus un līdzekļus; ja šādas apstrādes nolūkus un līdzekļus nosaka ar Savienības vai dalībvalsts tiesību aktiem, pārzini vai tā iecelšanas konkrētos kritērijus var paredzēt Savienības vai dalībvalsts tiesību aktos;</w:t>
      </w:r>
    </w:p>
    <w:p w14:paraId="46119E07" w14:textId="77777777" w:rsidR="00AD3C99" w:rsidRPr="00BE75CB" w:rsidRDefault="00AD3C99" w:rsidP="00DC6272">
      <w:pPr>
        <w:pStyle w:val="RIXbody"/>
        <w:numPr>
          <w:ilvl w:val="0"/>
          <w:numId w:val="16"/>
        </w:numPr>
      </w:pPr>
      <w:r w:rsidRPr="00BE75CB">
        <w:t>“apstrādātājs” ir fiziska vai juridiska persona, publiska iestāde, aģentūra vai cita struktūra, kura pārziņa vārdā apstrādā personas datus;</w:t>
      </w:r>
    </w:p>
    <w:p w14:paraId="7F2D9080" w14:textId="77777777" w:rsidR="00AD3C99" w:rsidRPr="00BE75CB" w:rsidRDefault="00AD3C99" w:rsidP="00DC6272">
      <w:pPr>
        <w:pStyle w:val="RIXbody"/>
        <w:numPr>
          <w:ilvl w:val="0"/>
          <w:numId w:val="16"/>
        </w:numPr>
      </w:pPr>
      <w:r w:rsidRPr="00BE75CB">
        <w:t>“saņēmējs” ir fiziska vai juridiska persona, publiska iestāde, aģentūra vai cita struktūra, kurai izpauž personas datus – neatkarīgi no tā, vai tā ir trešā persona vai nav. Tomēr publiskas iestādes, kas var saņemt personas datus saistībā ar konkrētu izmeklēšanu saskaņā ar Savienības vai dalībvalsts tiesību aktiem, netiek uzskatītas par saņēmējiem; minēto datu apstrāde, ko veic minētās publiskās iestādes, atbilst piemērojamiem datu aizsardzības noteikumiem saskaņā ar apstrādes nolūkiem;</w:t>
      </w:r>
    </w:p>
    <w:p w14:paraId="07AAEBAD" w14:textId="77777777" w:rsidR="00AD3C99" w:rsidRPr="00BE75CB" w:rsidRDefault="00AD3C99" w:rsidP="00DC6272">
      <w:pPr>
        <w:pStyle w:val="RIXbody"/>
        <w:numPr>
          <w:ilvl w:val="0"/>
          <w:numId w:val="16"/>
        </w:numPr>
      </w:pPr>
      <w:r w:rsidRPr="00BE75CB">
        <w:t xml:space="preserve">“trešā persona” ir fiziska vai juridiska persona, publiska iestāde, aģentūra vai struktūra, kura nav datu subjekts, pārzinis, apstrādātājs un personas, kuras pārziņa vai apstrādātāja tiešā pakļautībā ir pilnvarotas apstrādāt personas datus; </w:t>
      </w:r>
    </w:p>
    <w:p w14:paraId="5D6B0DB4" w14:textId="4320065E" w:rsidR="00AD3C99" w:rsidRPr="00BE75CB" w:rsidRDefault="00AD3C99" w:rsidP="00DC6272">
      <w:pPr>
        <w:pStyle w:val="RIXbody"/>
        <w:numPr>
          <w:ilvl w:val="0"/>
          <w:numId w:val="16"/>
        </w:numPr>
      </w:pPr>
      <w:r w:rsidRPr="00BE75CB">
        <w:t>datu subjekta “piekrišana” ir jebkura brīvi sniegta, konkrēta, apzināta un viennozīmīga norāde uz datu subjekta vēlmēm, ar kuru viņš paziņojuma vai skaidri apstiprinošas darbības veidā sniedz piekrišanu savu personas datu apstrādei;</w:t>
      </w:r>
    </w:p>
    <w:p w14:paraId="69328309" w14:textId="77777777" w:rsidR="00AD3C99" w:rsidRPr="00BE75CB" w:rsidRDefault="00AD3C99" w:rsidP="00DC6272">
      <w:pPr>
        <w:pStyle w:val="RIXbody"/>
        <w:numPr>
          <w:ilvl w:val="0"/>
          <w:numId w:val="16"/>
        </w:numPr>
      </w:pPr>
      <w:r w:rsidRPr="00BE75CB">
        <w:t>“personas datu aizsardzības pārkāpums” ir drošības pārkāpums, kura rezultātā notiek nejauša vai nelikumīga nosūtīto, uzglabāto vai citādi apstrādāto personas datu iznīcināšana, nozaudēšana, pārveidošana, neatļauta izpaušana vai piekļuve tiem;</w:t>
      </w:r>
    </w:p>
    <w:p w14:paraId="7A0FA59D" w14:textId="77777777" w:rsidR="00AD3C99" w:rsidRPr="00BE75CB" w:rsidRDefault="00AD3C99" w:rsidP="00DC6272">
      <w:pPr>
        <w:pStyle w:val="RIXbody"/>
        <w:numPr>
          <w:ilvl w:val="0"/>
          <w:numId w:val="16"/>
        </w:numPr>
      </w:pPr>
      <w:r w:rsidRPr="00BE75CB">
        <w:t>“ģenētiskie dati” ir personas dati, kas attiecas uz fiziskas personas pārmantotajām vai iegūtajām ģenētiskajām pazīmēm, sniedz unikālu informāciju par minētās fiziskās personas fizioloģiju vai veselību un kas izriet jo īpaši no attiecīgās fiziskās personas bioloģiskā parauga analīzes;</w:t>
      </w:r>
    </w:p>
    <w:p w14:paraId="03A9108C" w14:textId="77777777" w:rsidR="00AD3C99" w:rsidRPr="00BE75CB" w:rsidRDefault="00AD3C99" w:rsidP="00DC6272">
      <w:pPr>
        <w:pStyle w:val="RIXbody"/>
        <w:numPr>
          <w:ilvl w:val="0"/>
          <w:numId w:val="16"/>
        </w:numPr>
      </w:pPr>
      <w:r w:rsidRPr="00BE75CB">
        <w:t>“biometriskie dati” ir personas dati pēc specifiskas tehniskas apstrādes, kuri attiecas uz fiziskas personas fiziskajām, fizioloģiskajām vai uzvedības pazīmēm, kas ļauj veikt vai apstiprina minētās fiziskās personas unikālu identifikāciju, piemēram, sejas attēli vai daktiloskopijas dati;</w:t>
      </w:r>
    </w:p>
    <w:p w14:paraId="3DDD2C56" w14:textId="77777777" w:rsidR="00AD3C99" w:rsidRPr="00BE75CB" w:rsidRDefault="00AD3C99" w:rsidP="00DC6272">
      <w:pPr>
        <w:pStyle w:val="RIXbody"/>
        <w:numPr>
          <w:ilvl w:val="0"/>
          <w:numId w:val="16"/>
        </w:numPr>
      </w:pPr>
      <w:r w:rsidRPr="00BE75CB">
        <w:lastRenderedPageBreak/>
        <w:t>“veselības dati” ir personas dati, kas saistīti ar fiziskas personas fizisko vai garīgo veselību, tostarp veselības aprūpes pakalpojumu sniegšanu, un kas atspoguļo informāciju par tās veselības stāvokli;</w:t>
      </w:r>
    </w:p>
    <w:p w14:paraId="26EF8BA2" w14:textId="77777777" w:rsidR="00AD3C99" w:rsidRPr="00BE75CB" w:rsidRDefault="00AD3C99" w:rsidP="00DC6272">
      <w:pPr>
        <w:pStyle w:val="RIXbody"/>
        <w:numPr>
          <w:ilvl w:val="0"/>
          <w:numId w:val="16"/>
        </w:numPr>
      </w:pPr>
      <w:r w:rsidRPr="00BE75CB">
        <w:t>“galvenā uzņēmējdarbības vieta”:</w:t>
      </w:r>
    </w:p>
    <w:p w14:paraId="5EE9CA01" w14:textId="70E623A6" w:rsidR="00AD3C99" w:rsidRPr="00BE75CB" w:rsidRDefault="00AD3C99" w:rsidP="00DC6272">
      <w:pPr>
        <w:pStyle w:val="RIXbody"/>
        <w:numPr>
          <w:ilvl w:val="1"/>
          <w:numId w:val="16"/>
        </w:numPr>
      </w:pPr>
      <w:r w:rsidRPr="00BE75CB">
        <w:t>attiecībā uz pārzini, kura uzņēmējdarbības vietas atrodas vairāk nekā vienā dalībvalstī – tā galvenās pārvaldes atrašanās vieta Savienībā, ja vien lēmumi par personas datu apstrādes nolūkiem un līdzekļiem netiek pieņemti citā pārziņa uzņēmējdarbības vietā Savienībā un ja vien šai citai uzņēmējdarbības vietai nav šādu lēmumu īstenošanas pilnvaru – tādā gadījumā par galveno uzņēmējdarbības vietu uzskata to uzņēmējdarbības vietu, kurā pieņemti šādi lēmumi;</w:t>
      </w:r>
    </w:p>
    <w:p w14:paraId="708CA57D" w14:textId="45F65764" w:rsidR="00AD3C99" w:rsidRPr="00BE75CB" w:rsidRDefault="00AD3C99" w:rsidP="00DC6272">
      <w:pPr>
        <w:pStyle w:val="RIXbody"/>
        <w:numPr>
          <w:ilvl w:val="1"/>
          <w:numId w:val="16"/>
        </w:numPr>
      </w:pPr>
      <w:r w:rsidRPr="00BE75CB">
        <w:t>attiecībā uz apstrādātāju, kura uzņēmējdarbības vietas atrodas vairāk nekā vienā dalībvalstī – tā galvenās pārvaldes atrašanās vieta Savienībā, vai, ja apstrādātājam nav galvenās pārvaldes Savienībā, – apstrādātāja uzņēmējdarbības vieta Savienībā, kur notiek galvenās apstrādes darbības saistībā ar apstrādātāja uzņēmējdarbības vietas darbībām, ciktāl uz apstrādātāju attiecas šajā regulā paredzētie konkrētie pienākumi;</w:t>
      </w:r>
    </w:p>
    <w:p w14:paraId="6051DB68" w14:textId="5BCE5642" w:rsidR="00AD3C99" w:rsidRPr="00BE75CB" w:rsidRDefault="00AD3C99" w:rsidP="00DC6272">
      <w:pPr>
        <w:pStyle w:val="RIXbody"/>
        <w:numPr>
          <w:ilvl w:val="0"/>
          <w:numId w:val="16"/>
        </w:numPr>
      </w:pPr>
      <w:r w:rsidRPr="00BE75CB">
        <w:t>“pārstāvis” ir fiziska vai juridiska persona, kura veic uzņēmējdarbību Savienībā un kuru pārzinis vai apstrādātājs ir</w:t>
      </w:r>
      <w:r w:rsidR="00F15857" w:rsidRPr="00BE75CB">
        <w:t xml:space="preserve"> </w:t>
      </w:r>
      <w:r w:rsidRPr="00BE75CB">
        <w:t>iecēlis rakstiski saskaņā ar 27. pantu, un kura pārstāv pārzini vai apstrādātāju saistībā ar to attiecīgajiem</w:t>
      </w:r>
      <w:r w:rsidR="00F15857" w:rsidRPr="00BE75CB">
        <w:t xml:space="preserve"> </w:t>
      </w:r>
      <w:r w:rsidRPr="00BE75CB">
        <w:t>pienākumiem, kas paredzēti šajā regulā;</w:t>
      </w:r>
    </w:p>
    <w:p w14:paraId="22BE563A" w14:textId="0823A5A7" w:rsidR="00AD3C99" w:rsidRPr="00BE75CB" w:rsidRDefault="00AD3C99" w:rsidP="00DC6272">
      <w:pPr>
        <w:pStyle w:val="RIXbody"/>
        <w:numPr>
          <w:ilvl w:val="0"/>
          <w:numId w:val="16"/>
        </w:numPr>
      </w:pPr>
      <w:r w:rsidRPr="00BE75CB">
        <w:t>“uzņēmums” ir fiziska vai juridiska persona, kas veic saimniecisku darbību, neatkarīgi no tās juridiskā statusa,</w:t>
      </w:r>
      <w:r w:rsidR="00F15857" w:rsidRPr="00BE75CB">
        <w:t xml:space="preserve"> </w:t>
      </w:r>
      <w:r w:rsidRPr="00BE75CB">
        <w:t>tostarp partnerības vai apvienības, kas regulāri veic saimniecisku darbību;</w:t>
      </w:r>
    </w:p>
    <w:p w14:paraId="7AFEB0C7" w14:textId="5741CACF" w:rsidR="00AD3C99" w:rsidRPr="00BE75CB" w:rsidRDefault="00F15857" w:rsidP="00DC6272">
      <w:pPr>
        <w:pStyle w:val="RIXbody"/>
        <w:numPr>
          <w:ilvl w:val="0"/>
          <w:numId w:val="16"/>
        </w:numPr>
      </w:pPr>
      <w:r w:rsidRPr="00BE75CB">
        <w:t>„</w:t>
      </w:r>
      <w:r w:rsidR="00AD3C99" w:rsidRPr="00BE75CB">
        <w:t>uzņēmumu grupa” ir kontrolējošais uzņēmums un tā kontrolētie uzņēmumi;</w:t>
      </w:r>
    </w:p>
    <w:p w14:paraId="207D2F1B" w14:textId="02FBAC29" w:rsidR="00AD3C99" w:rsidRPr="00BE75CB" w:rsidRDefault="00AD3C99" w:rsidP="00DC6272">
      <w:pPr>
        <w:pStyle w:val="RIXbody"/>
        <w:numPr>
          <w:ilvl w:val="0"/>
          <w:numId w:val="16"/>
        </w:numPr>
      </w:pPr>
      <w:r w:rsidRPr="00BE75CB">
        <w:t>“saistošie uzņēmuma noteikumi” ir personas datu aizsardzības vadlīnijas, ko stingri ievēro pārzinis vai apstrādātājs,</w:t>
      </w:r>
      <w:r w:rsidR="00F15857" w:rsidRPr="00BE75CB">
        <w:t xml:space="preserve"> </w:t>
      </w:r>
      <w:r w:rsidRPr="00BE75CB">
        <w:t>kas veic uzņēmējdarbību dalībvalsts teritorijā, attiecībā uz personas datu nosūtīšanu vai vairākkārtēju nosūtīšanu</w:t>
      </w:r>
      <w:r w:rsidR="00F15857" w:rsidRPr="00BE75CB">
        <w:t xml:space="preserve"> </w:t>
      </w:r>
      <w:r w:rsidRPr="00BE75CB">
        <w:t>pārzinim vai apstrādātājam vienā vai vairākās trešās valstīs uzņēmumu grupā vai uzņēmējsabiedrību grupā, kas</w:t>
      </w:r>
      <w:r w:rsidR="00F15857" w:rsidRPr="00BE75CB">
        <w:t xml:space="preserve"> </w:t>
      </w:r>
      <w:r w:rsidRPr="00BE75CB">
        <w:t>iesaistīta kopīgā saimnieciskā darbībā;</w:t>
      </w:r>
    </w:p>
    <w:p w14:paraId="7D84E8D6" w14:textId="70CEFB96" w:rsidR="00AD3C99" w:rsidRPr="00BE75CB" w:rsidRDefault="00AD3C99" w:rsidP="00DC6272">
      <w:pPr>
        <w:pStyle w:val="RIXbody"/>
        <w:numPr>
          <w:ilvl w:val="0"/>
          <w:numId w:val="16"/>
        </w:numPr>
      </w:pPr>
      <w:r w:rsidRPr="00BE75CB">
        <w:t>“uzraudzības iestāde” ir neatkarīga publiska iestāde, ko dalībvalsts izveidojusi, ievērojot</w:t>
      </w:r>
      <w:r w:rsidR="00DC6272" w:rsidRPr="00BE75CB">
        <w:t xml:space="preserve"> </w:t>
      </w:r>
      <w:r w:rsidRPr="00BE75CB">
        <w:t>51. pantu;</w:t>
      </w:r>
    </w:p>
    <w:p w14:paraId="6C9F0E5A" w14:textId="7AEEA3D2" w:rsidR="00AD3C99" w:rsidRPr="00BE75CB" w:rsidRDefault="00AD3C99" w:rsidP="00DC6272">
      <w:pPr>
        <w:pStyle w:val="RIXbody"/>
        <w:numPr>
          <w:ilvl w:val="0"/>
          <w:numId w:val="16"/>
        </w:numPr>
      </w:pPr>
      <w:r w:rsidRPr="00BE75CB">
        <w:t>“attiecīgā uzraudzības iestāde” ir uzraudzības iestāde, uz kuru personas datu apstrāde attiecas tāpēc, ka:</w:t>
      </w:r>
    </w:p>
    <w:p w14:paraId="2CF68C01" w14:textId="079540D5" w:rsidR="00AD3C99" w:rsidRPr="00BE75CB" w:rsidRDefault="00AD3C99" w:rsidP="00DC6272">
      <w:pPr>
        <w:pStyle w:val="RIXbody"/>
        <w:numPr>
          <w:ilvl w:val="1"/>
          <w:numId w:val="16"/>
        </w:numPr>
      </w:pPr>
      <w:r w:rsidRPr="00BE75CB">
        <w:lastRenderedPageBreak/>
        <w:t>pārzinis vai apstrādātājs veic uzņēmējdarbību minētās uzraudzības iestādes dalībvalsts teritorijā;</w:t>
      </w:r>
    </w:p>
    <w:p w14:paraId="24308364" w14:textId="6FA55671" w:rsidR="00AD3C99" w:rsidRPr="00BE75CB" w:rsidRDefault="00AD3C99" w:rsidP="00DC6272">
      <w:pPr>
        <w:pStyle w:val="RIXbody"/>
        <w:numPr>
          <w:ilvl w:val="1"/>
          <w:numId w:val="16"/>
        </w:numPr>
      </w:pPr>
      <w:r w:rsidRPr="00BE75CB">
        <w:t>apstrāde būtiski ietekmē vai var būtiski ietekmēt datu subjektus, kas dzīvo minētās uzraudzības iestādes</w:t>
      </w:r>
      <w:r w:rsidR="00F15857" w:rsidRPr="00BE75CB">
        <w:t xml:space="preserve"> </w:t>
      </w:r>
      <w:r w:rsidRPr="00BE75CB">
        <w:t>dalībvalstī; vai</w:t>
      </w:r>
    </w:p>
    <w:p w14:paraId="742D6153" w14:textId="1152A9BC" w:rsidR="00AD3C99" w:rsidRPr="00BE75CB" w:rsidRDefault="00AD3C99" w:rsidP="00DC6272">
      <w:pPr>
        <w:pStyle w:val="RIXbody"/>
        <w:numPr>
          <w:ilvl w:val="1"/>
          <w:numId w:val="16"/>
        </w:numPr>
      </w:pPr>
      <w:r w:rsidRPr="00BE75CB">
        <w:t>sūdzība ir iesniegta minētajai uzraudzības iestādei;</w:t>
      </w:r>
    </w:p>
    <w:p w14:paraId="0BFBB0BB" w14:textId="6CD3C868" w:rsidR="00AD3C99" w:rsidRPr="00BE75CB" w:rsidRDefault="00AD3C99" w:rsidP="00DC6272">
      <w:pPr>
        <w:pStyle w:val="RIXbody"/>
        <w:numPr>
          <w:ilvl w:val="0"/>
          <w:numId w:val="16"/>
        </w:numPr>
      </w:pPr>
      <w:r w:rsidRPr="00BE75CB">
        <w:t>“pārrobežu apstrāde” ir vai nu:</w:t>
      </w:r>
    </w:p>
    <w:p w14:paraId="0DB17568" w14:textId="75239407" w:rsidR="00AD3C99" w:rsidRPr="00BE75CB" w:rsidRDefault="00AD3C99" w:rsidP="00DC6272">
      <w:pPr>
        <w:pStyle w:val="RIXbody"/>
        <w:numPr>
          <w:ilvl w:val="1"/>
          <w:numId w:val="16"/>
        </w:numPr>
      </w:pPr>
      <w:r w:rsidRPr="00BE75CB">
        <w:t>personas datu apstrāde, kas notiek saistībā ar darbībām, kuras Savienībā veic pārziņa vai apstrādātāja uzņēmējdarbības vietās vairāk nekā vienā dalībvalstī, ja pārzinis vai apstrādātājs veic uzņēmējdarbību vairāk nekā vienā</w:t>
      </w:r>
      <w:r w:rsidR="00F15857" w:rsidRPr="00BE75CB">
        <w:t xml:space="preserve"> </w:t>
      </w:r>
      <w:r w:rsidRPr="00BE75CB">
        <w:t>dalībvalstī; vai</w:t>
      </w:r>
    </w:p>
    <w:p w14:paraId="717E090A" w14:textId="2ED832EF" w:rsidR="00AD3C99" w:rsidRPr="00BE75CB" w:rsidRDefault="00AD3C99" w:rsidP="00DC6272">
      <w:pPr>
        <w:pStyle w:val="RIXbody"/>
        <w:numPr>
          <w:ilvl w:val="1"/>
          <w:numId w:val="16"/>
        </w:numPr>
      </w:pPr>
      <w:r w:rsidRPr="00BE75CB">
        <w:t>personas datu apstrāde, kas notiek saistībā ar darbībām, kuras Savienībā veic pārziņa vai apstrādātāja vienīgajā</w:t>
      </w:r>
      <w:r w:rsidR="00F15857" w:rsidRPr="00BE75CB">
        <w:t xml:space="preserve"> </w:t>
      </w:r>
      <w:r w:rsidRPr="00BE75CB">
        <w:t>uzņēmējdarbības vietā, bet kas būtiski ietekmē vai var būtiski ietekmēt datu subjektus vairāk nekā vienā</w:t>
      </w:r>
      <w:r w:rsidR="00F15857" w:rsidRPr="00BE75CB">
        <w:t xml:space="preserve"> </w:t>
      </w:r>
      <w:r w:rsidRPr="00BE75CB">
        <w:t>dalībvalstī;</w:t>
      </w:r>
    </w:p>
    <w:p w14:paraId="5B48C76F" w14:textId="083AD957" w:rsidR="00AD3C99" w:rsidRPr="00BE75CB" w:rsidRDefault="00AD3C99" w:rsidP="00DC6272">
      <w:pPr>
        <w:pStyle w:val="RIXbody"/>
        <w:numPr>
          <w:ilvl w:val="0"/>
          <w:numId w:val="16"/>
        </w:numPr>
      </w:pPr>
      <w:r w:rsidRPr="00BE75CB">
        <w:t>“būtisks un motivēts iebildums” ir iebildums lēmuma projektam par to, vai šī regula ir pārkāpta, vai par to, vai</w:t>
      </w:r>
      <w:r w:rsidR="00F15857" w:rsidRPr="00BE75CB">
        <w:t xml:space="preserve"> </w:t>
      </w:r>
      <w:r w:rsidRPr="00BE75CB">
        <w:t>iecerētā darbība attiecībā uz pārzini vai apstrādātāju atbilst šai regulai, skaidri parādot to risku nozīmīgumu, ko</w:t>
      </w:r>
      <w:r w:rsidR="00F15857" w:rsidRPr="00BE75CB">
        <w:t xml:space="preserve"> </w:t>
      </w:r>
      <w:r w:rsidRPr="00BE75CB">
        <w:t>lēmuma projekts rada datu subjektu pamattiesībām un pamatbrīvībām un attiecīgā gadījumā – personas datu brīvai</w:t>
      </w:r>
      <w:r w:rsidR="00F15857" w:rsidRPr="00BE75CB">
        <w:t xml:space="preserve"> </w:t>
      </w:r>
      <w:r w:rsidRPr="00BE75CB">
        <w:t>apritei Savienībā;</w:t>
      </w:r>
    </w:p>
    <w:p w14:paraId="26716B63" w14:textId="621FAFA3" w:rsidR="00AD3C99" w:rsidRPr="00BE75CB" w:rsidRDefault="00AD3C99" w:rsidP="00DC6272">
      <w:pPr>
        <w:pStyle w:val="RIXbody"/>
        <w:numPr>
          <w:ilvl w:val="0"/>
          <w:numId w:val="16"/>
        </w:numPr>
      </w:pPr>
      <w:r w:rsidRPr="00BE75CB">
        <w:t>“informācijas sabiedrības pakalpojums” ir pakalpojums, kā definēts Eiropas Parlamenta un Padomes Direktīvas (ES)</w:t>
      </w:r>
      <w:r w:rsidR="00F15857" w:rsidRPr="00BE75CB">
        <w:t xml:space="preserve"> 2015/1535 </w:t>
      </w:r>
      <w:r w:rsidRPr="00BE75CB">
        <w:t>1. panta 1. punkta b) apakšpunktā;</w:t>
      </w:r>
    </w:p>
    <w:p w14:paraId="33FAE837" w14:textId="12E940DA" w:rsidR="00AD3C99" w:rsidRPr="00BE75CB" w:rsidRDefault="00AD3C99" w:rsidP="00DC6272">
      <w:pPr>
        <w:pStyle w:val="RIXbody"/>
        <w:numPr>
          <w:ilvl w:val="0"/>
          <w:numId w:val="16"/>
        </w:numPr>
      </w:pPr>
      <w:r w:rsidRPr="00BE75CB">
        <w:t>“starptautiska organizācija” ir organizācija un tai pakārtotas struktūras, kas ir starptautisko publisko tiesību subjekti,</w:t>
      </w:r>
      <w:r w:rsidR="00F15857" w:rsidRPr="00BE75CB">
        <w:t xml:space="preserve"> </w:t>
      </w:r>
      <w:r w:rsidRPr="00BE75CB">
        <w:t>vai jebkura cita struktūra, kas ir izveidota ar divu vai vairāku valstu nolīgumu vai uz tā pamata.</w:t>
      </w:r>
    </w:p>
    <w:p w14:paraId="6B2CD6FF" w14:textId="225DFA70" w:rsidR="00E75A2D" w:rsidRPr="00BE75CB" w:rsidRDefault="00E75A2D" w:rsidP="001150C2">
      <w:pPr>
        <w:pStyle w:val="Heading2"/>
        <w:rPr>
          <w:lang w:val="lv-LV"/>
        </w:rPr>
      </w:pPr>
      <w:bookmarkStart w:id="7" w:name="_Toc17099787"/>
      <w:r w:rsidRPr="00BE75CB">
        <w:rPr>
          <w:lang w:val="lv-LV"/>
        </w:rPr>
        <w:t>Saistītie dokumenti</w:t>
      </w:r>
      <w:bookmarkEnd w:id="7"/>
    </w:p>
    <w:p w14:paraId="6B2CD700" w14:textId="699C236E" w:rsidR="00E75A2D" w:rsidRPr="00BE75CB" w:rsidRDefault="00E75A2D" w:rsidP="00FB23C8">
      <w:pPr>
        <w:ind w:firstLine="360"/>
        <w:jc w:val="both"/>
        <w:rPr>
          <w:sz w:val="28"/>
          <w:szCs w:val="28"/>
        </w:rPr>
      </w:pPr>
      <w:r w:rsidRPr="00BE75CB">
        <w:rPr>
          <w:sz w:val="28"/>
          <w:szCs w:val="28"/>
        </w:rPr>
        <w:t xml:space="preserve">Šis dokuments </w:t>
      </w:r>
      <w:r w:rsidR="00E6165A" w:rsidRPr="00BE75CB">
        <w:rPr>
          <w:sz w:val="28"/>
          <w:szCs w:val="28"/>
        </w:rPr>
        <w:t>ir veidots balstoties uz šiem dokumentiem</w:t>
      </w:r>
      <w:r w:rsidRPr="00BE75CB">
        <w:rPr>
          <w:sz w:val="28"/>
          <w:szCs w:val="28"/>
        </w:rPr>
        <w:t>:</w:t>
      </w:r>
    </w:p>
    <w:p w14:paraId="65862410" w14:textId="77777777" w:rsidR="00750687" w:rsidRPr="00BE75CB" w:rsidRDefault="00750687" w:rsidP="00750687">
      <w:pPr>
        <w:pStyle w:val="ListParagraph"/>
        <w:numPr>
          <w:ilvl w:val="0"/>
          <w:numId w:val="5"/>
        </w:numPr>
        <w:jc w:val="both"/>
        <w:rPr>
          <w:sz w:val="28"/>
          <w:szCs w:val="28"/>
        </w:rPr>
      </w:pPr>
      <w:bookmarkStart w:id="8" w:name="_Ref289417533"/>
      <w:r w:rsidRPr="00BE75CB">
        <w:rPr>
          <w:sz w:val="28"/>
          <w:szCs w:val="28"/>
        </w:rPr>
        <w:t xml:space="preserve">Tehniskā specifikācija. </w:t>
      </w:r>
      <w:bookmarkEnd w:id="8"/>
      <w:r w:rsidRPr="00BE75CB">
        <w:rPr>
          <w:sz w:val="28"/>
          <w:szCs w:val="28"/>
        </w:rPr>
        <w:t xml:space="preserve">Tehniskā specifikācija pakalpojumu iegādei no EIS kataloga pozīcijas CI110P.18.1. „Drupal pakalpojumi” „Datu publicēšanas platformas pilnveidošana”. </w:t>
      </w:r>
      <w:r w:rsidRPr="00BE75CB">
        <w:rPr>
          <w:sz w:val="28"/>
          <w:szCs w:val="28"/>
          <w:lang w:eastAsia="ar-SA"/>
        </w:rPr>
        <w:t>VARAM un SIA “Datu Sistēmas”, 2018 (04.09.2018. Līguma Nr. 13-7/18/233 “Līgums par DARBA UZDEVUMA “Datu publicēšanas platformas pilnveidošana saskaņā ar tehnisko specifikāciju” izpildi”, Pielikums Nr.1).</w:t>
      </w:r>
    </w:p>
    <w:p w14:paraId="02A01976" w14:textId="70D65056" w:rsidR="00F15857" w:rsidRPr="00BE75CB" w:rsidRDefault="00E6165A" w:rsidP="00E6165A">
      <w:pPr>
        <w:pStyle w:val="ListParagraph"/>
        <w:numPr>
          <w:ilvl w:val="0"/>
          <w:numId w:val="5"/>
        </w:numPr>
        <w:jc w:val="both"/>
        <w:rPr>
          <w:sz w:val="28"/>
          <w:szCs w:val="28"/>
        </w:rPr>
      </w:pPr>
      <w:r w:rsidRPr="00BE75CB">
        <w:rPr>
          <w:sz w:val="28"/>
          <w:szCs w:val="28"/>
        </w:rPr>
        <w:t>EIROPAS PARLAMENTA UN PADOMES REGULA (ES) 2016/679 “par fizisku personu aizsardzību attiecībā uz personas datu apstrādi un šādu datu brīvu apriti un ar ko atceļ Direktīvu 95/46/EK (Vispārīgā datu aizsardzības regula)”, 2016. gada 27. aprīlis.</w:t>
      </w:r>
    </w:p>
    <w:p w14:paraId="68D4EB46" w14:textId="06F52E1B" w:rsidR="00E6165A" w:rsidRPr="00BE75CB" w:rsidRDefault="00E6165A" w:rsidP="00E6165A">
      <w:pPr>
        <w:pStyle w:val="ListParagraph"/>
        <w:numPr>
          <w:ilvl w:val="0"/>
          <w:numId w:val="5"/>
        </w:numPr>
        <w:jc w:val="both"/>
        <w:rPr>
          <w:sz w:val="28"/>
          <w:szCs w:val="28"/>
        </w:rPr>
      </w:pPr>
      <w:r w:rsidRPr="00BE75CB">
        <w:rPr>
          <w:sz w:val="28"/>
          <w:szCs w:val="28"/>
        </w:rPr>
        <w:lastRenderedPageBreak/>
        <w:t xml:space="preserve">Opinion 05/2014 on Anonymisation Techniques, 2014. gada 10. aprīlis, </w:t>
      </w:r>
      <w:hyperlink r:id="rId13" w:history="1">
        <w:r w:rsidRPr="00BE75CB">
          <w:rPr>
            <w:rStyle w:val="Hyperlink"/>
            <w:sz w:val="28"/>
            <w:szCs w:val="28"/>
            <w:u w:color="000000"/>
          </w:rPr>
          <w:t>https://ec.europa.eu/justice/article-29/documentation/opinion-recommendation/files/2014/wp216_en.pdf</w:t>
        </w:r>
      </w:hyperlink>
      <w:r w:rsidRPr="00BE75CB">
        <w:rPr>
          <w:sz w:val="28"/>
          <w:szCs w:val="28"/>
        </w:rPr>
        <w:t>.</w:t>
      </w:r>
    </w:p>
    <w:p w14:paraId="15B0838C" w14:textId="64881B9C" w:rsidR="00E6165A" w:rsidRPr="00BE75CB" w:rsidRDefault="00E6165A" w:rsidP="00E6165A">
      <w:pPr>
        <w:pStyle w:val="ListParagraph"/>
        <w:numPr>
          <w:ilvl w:val="0"/>
          <w:numId w:val="5"/>
        </w:numPr>
        <w:jc w:val="both"/>
        <w:rPr>
          <w:sz w:val="28"/>
          <w:szCs w:val="28"/>
        </w:rPr>
      </w:pPr>
      <w:r w:rsidRPr="00BE75CB">
        <w:rPr>
          <w:sz w:val="28"/>
          <w:szCs w:val="28"/>
        </w:rPr>
        <w:t xml:space="preserve">GUIDE TO BASIC DATA ANONYMISATION TECHNIQUES, 2018. gada 25.janvāris, </w:t>
      </w:r>
      <w:hyperlink r:id="rId14" w:history="1">
        <w:r w:rsidRPr="00BE75CB">
          <w:rPr>
            <w:rStyle w:val="Hyperlink"/>
            <w:sz w:val="28"/>
            <w:szCs w:val="28"/>
          </w:rPr>
          <w:t>https://www.pdpc.gov.sg/-/media/Files/PDPC/PDF-Files/Other-Guides/Guide-to-Anonymisation_v1-(250118).pdf</w:t>
        </w:r>
      </w:hyperlink>
      <w:r w:rsidRPr="00BE75CB">
        <w:rPr>
          <w:sz w:val="28"/>
          <w:szCs w:val="28"/>
        </w:rPr>
        <w:t>.</w:t>
      </w:r>
    </w:p>
    <w:p w14:paraId="6BDBA64F" w14:textId="17FB6EC4" w:rsidR="00E6165A" w:rsidRPr="00BE75CB" w:rsidRDefault="003040EC" w:rsidP="003040EC">
      <w:pPr>
        <w:pStyle w:val="ListParagraph"/>
        <w:numPr>
          <w:ilvl w:val="0"/>
          <w:numId w:val="5"/>
        </w:numPr>
        <w:jc w:val="both"/>
        <w:rPr>
          <w:sz w:val="28"/>
          <w:szCs w:val="28"/>
        </w:rPr>
      </w:pPr>
      <w:r w:rsidRPr="00BE75CB">
        <w:rPr>
          <w:sz w:val="28"/>
          <w:szCs w:val="28"/>
        </w:rPr>
        <w:t xml:space="preserve">PSEUDONYMIZATION VS. ANONYMIZATION AND HOW THEY HELP WITH GDPR, 2017. gada 5. janvāris, </w:t>
      </w:r>
      <w:hyperlink r:id="rId15" w:history="1">
        <w:r w:rsidRPr="00BE75CB">
          <w:rPr>
            <w:rStyle w:val="Hyperlink"/>
            <w:sz w:val="28"/>
            <w:szCs w:val="28"/>
            <w:u w:color="000000"/>
          </w:rPr>
          <w:t>https://www.protegrity.com/pseudonymization-vs-anonymization-help-gdpr/</w:t>
        </w:r>
      </w:hyperlink>
    </w:p>
    <w:p w14:paraId="36FB8602" w14:textId="70EF523F" w:rsidR="00F2557B" w:rsidRPr="00BE75CB" w:rsidRDefault="00F2557B" w:rsidP="00F2557B">
      <w:pPr>
        <w:pStyle w:val="ListParagraph"/>
        <w:numPr>
          <w:ilvl w:val="0"/>
          <w:numId w:val="5"/>
        </w:numPr>
        <w:jc w:val="both"/>
        <w:rPr>
          <w:sz w:val="28"/>
          <w:szCs w:val="28"/>
        </w:rPr>
      </w:pPr>
      <w:r w:rsidRPr="00BE75CB">
        <w:rPr>
          <w:sz w:val="28"/>
          <w:szCs w:val="28"/>
        </w:rPr>
        <w:t xml:space="preserve">Differential Privacy for Collaborative Security, </w:t>
      </w:r>
      <w:hyperlink r:id="rId16" w:history="1">
        <w:r w:rsidRPr="00BE75CB">
          <w:rPr>
            <w:rStyle w:val="Hyperlink"/>
            <w:sz w:val="28"/>
            <w:szCs w:val="28"/>
          </w:rPr>
          <w:t>http://www.cis.upenn.edu/~bcpierce/papers/eurosec2010.pdf</w:t>
        </w:r>
      </w:hyperlink>
      <w:r w:rsidRPr="00BE75CB">
        <w:rPr>
          <w:sz w:val="28"/>
          <w:szCs w:val="28"/>
        </w:rPr>
        <w:t>.</w:t>
      </w:r>
    </w:p>
    <w:p w14:paraId="1F894A2D" w14:textId="4D47FB46" w:rsidR="00F2557B" w:rsidRPr="00BE75CB" w:rsidRDefault="00B124DD" w:rsidP="00703004">
      <w:pPr>
        <w:pStyle w:val="ListParagraph"/>
        <w:numPr>
          <w:ilvl w:val="0"/>
          <w:numId w:val="5"/>
        </w:numPr>
        <w:jc w:val="both"/>
        <w:rPr>
          <w:sz w:val="28"/>
          <w:szCs w:val="28"/>
        </w:rPr>
      </w:pPr>
      <w:r w:rsidRPr="00BE75CB">
        <w:rPr>
          <w:sz w:val="28"/>
          <w:szCs w:val="28"/>
        </w:rPr>
        <w:t>Arvind Narayanan, Vitaly Shmatikov: Robust De-anonymization of Large Sparse Datasets. IEEE Symposium on Security and Privacy 2008.</w:t>
      </w:r>
    </w:p>
    <w:p w14:paraId="5D7F7988" w14:textId="1CE6CEC1" w:rsidR="00B124DD" w:rsidRPr="00BE75CB" w:rsidRDefault="00B124DD" w:rsidP="00164770">
      <w:pPr>
        <w:pStyle w:val="ListParagraph"/>
        <w:numPr>
          <w:ilvl w:val="0"/>
          <w:numId w:val="5"/>
        </w:numPr>
        <w:jc w:val="both"/>
        <w:rPr>
          <w:sz w:val="28"/>
          <w:szCs w:val="28"/>
        </w:rPr>
      </w:pPr>
      <w:r w:rsidRPr="00BE75CB">
        <w:rPr>
          <w:sz w:val="28"/>
          <w:szCs w:val="28"/>
        </w:rPr>
        <w:t>L. Backstrom, C. Dwork, and J. M. Kleinberg. Wherefore Art Thou R3579X? Anonymized Social Networks, Hidden Patterns, and Structural Steganography.</w:t>
      </w:r>
    </w:p>
    <w:p w14:paraId="47A1953B" w14:textId="5B9C45B8" w:rsidR="00B124DD" w:rsidRPr="00BE75CB" w:rsidRDefault="00B124DD" w:rsidP="009E7CC3">
      <w:pPr>
        <w:pStyle w:val="ListParagraph"/>
        <w:numPr>
          <w:ilvl w:val="0"/>
          <w:numId w:val="5"/>
        </w:numPr>
        <w:jc w:val="both"/>
        <w:rPr>
          <w:sz w:val="28"/>
          <w:szCs w:val="28"/>
        </w:rPr>
      </w:pPr>
      <w:r w:rsidRPr="00BE75CB">
        <w:rPr>
          <w:sz w:val="28"/>
          <w:szCs w:val="28"/>
        </w:rPr>
        <w:t>John Bohannon, Genealogy Databases Enable Naming of Anonymous DNA Donors, Science, Vol. 339, No. 6117 (18 January 2013), p. 262</w:t>
      </w:r>
      <w:r w:rsidRPr="00BE75CB">
        <w:rPr>
          <w:sz w:val="28"/>
          <w:szCs w:val="28"/>
        </w:rPr>
        <w:cr/>
      </w:r>
    </w:p>
    <w:p w14:paraId="553E2B48" w14:textId="328DB44E" w:rsidR="00EB643B" w:rsidRPr="00BE75CB" w:rsidRDefault="00EB643B" w:rsidP="00B6677E">
      <w:pPr>
        <w:pStyle w:val="Heading1"/>
        <w:keepLines w:val="0"/>
        <w:pageBreakBefore/>
        <w:numPr>
          <w:ilvl w:val="0"/>
          <w:numId w:val="9"/>
        </w:numPr>
        <w:spacing w:before="0" w:after="240" w:line="240" w:lineRule="auto"/>
        <w:ind w:left="431" w:hanging="431"/>
      </w:pPr>
      <w:bookmarkStart w:id="9" w:name="_Ref289089735"/>
      <w:bookmarkStart w:id="10" w:name="_Toc17099788"/>
      <w:r w:rsidRPr="00BE75CB">
        <w:lastRenderedPageBreak/>
        <w:t>Tehniskā analīze, tehnoloģiju noturība un tipiskākās kļūdas</w:t>
      </w:r>
      <w:bookmarkEnd w:id="10"/>
    </w:p>
    <w:p w14:paraId="4D0F47CA" w14:textId="77777777" w:rsidR="00EB643B" w:rsidRPr="00BE75CB" w:rsidRDefault="00EB643B" w:rsidP="00F60FBF">
      <w:pPr>
        <w:ind w:firstLine="431"/>
        <w:jc w:val="both"/>
        <w:rPr>
          <w:sz w:val="28"/>
          <w:szCs w:val="28"/>
        </w:rPr>
      </w:pPr>
      <w:r w:rsidRPr="00BE75CB">
        <w:rPr>
          <w:sz w:val="28"/>
          <w:szCs w:val="28"/>
        </w:rPr>
        <w:t>Pastāv dažādas depersonificēšanas prakses un metodes, kuras dažādos veidos risina datu depersonificēšanas jautājumu.</w:t>
      </w:r>
    </w:p>
    <w:p w14:paraId="5E41FA08" w14:textId="77777777" w:rsidR="00EB643B" w:rsidRPr="00BE75CB" w:rsidRDefault="00EB643B" w:rsidP="00EB643B">
      <w:pPr>
        <w:jc w:val="both"/>
        <w:rPr>
          <w:sz w:val="28"/>
          <w:szCs w:val="28"/>
        </w:rPr>
      </w:pPr>
      <w:r w:rsidRPr="00BE75CB">
        <w:rPr>
          <w:sz w:val="28"/>
          <w:szCs w:val="28"/>
        </w:rPr>
        <w:t>Šajā sadaļā tiks aplūkoti galvenie jautājumi, kas datu pārvaldītājiem un apstrādātājiem jāņem vērā, piemērojot šīs metodes, izvērtējot garantijas, ko tās sniedz, ņemot vērā pašreizējo tehnoloģiju stāvokli un trīs depersonificēšanai būtiskus riskus:</w:t>
      </w:r>
    </w:p>
    <w:p w14:paraId="2421E318"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Izšķiršana</w:t>
      </w:r>
      <w:r w:rsidRPr="00BE75CB">
        <w:rPr>
          <w:sz w:val="28"/>
          <w:szCs w:val="28"/>
        </w:rPr>
        <w:t xml:space="preserve"> – iespēja izšķirt dažus vai visus ierakstus, kas identificē personas datu kopu.</w:t>
      </w:r>
    </w:p>
    <w:p w14:paraId="4311CF8F"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Saistāmība</w:t>
      </w:r>
      <w:r w:rsidRPr="00BE75CB">
        <w:rPr>
          <w:sz w:val="28"/>
          <w:szCs w:val="28"/>
        </w:rPr>
        <w:t xml:space="preserve"> – spēja sasaistīt vismaz divus ierakstus, kas attiecas uz vienu un to pašu datu subjektu vai datu subjektu grupu (vienā vai vairākās dažādās datubāzēs). Ja uzbrucējs var konstatēt (piemēram, ar korelācijas analīzes palīdzību), ka divi ieraksti ir piešķirti vienai un tai pašai personu grupai, bet nevar izšķirt atsevišķus indivīdus šajā grupā, šī metode nodrošina pretestību pret “izšķiršanu”, bet ne pret saistāmību.</w:t>
      </w:r>
    </w:p>
    <w:p w14:paraId="1D547180"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Secināšana</w:t>
      </w:r>
      <w:r w:rsidRPr="00BE75CB">
        <w:rPr>
          <w:sz w:val="28"/>
          <w:szCs w:val="28"/>
        </w:rPr>
        <w:t xml:space="preserve"> – iespēja ar ievērojamu varbūtību izsecināt atribūta vērtību no citu atribūtu vērtību kopas.</w:t>
      </w:r>
    </w:p>
    <w:p w14:paraId="4B92F917" w14:textId="77777777" w:rsidR="00EB643B" w:rsidRPr="00BE75CB" w:rsidRDefault="00EB643B" w:rsidP="00F60FBF">
      <w:pPr>
        <w:jc w:val="both"/>
        <w:rPr>
          <w:sz w:val="28"/>
          <w:szCs w:val="28"/>
        </w:rPr>
      </w:pPr>
      <w:r w:rsidRPr="00BE75CB">
        <w:rPr>
          <w:sz w:val="28"/>
          <w:szCs w:val="28"/>
        </w:rPr>
        <w:t xml:space="preserve">Tādējādi risinājums pret šiem trim riskiem būtu drošs pret identificēšanu ar visiem iespējamiem saprātīgiem līdzekļiem, kurus datu apstrādātājs un jebkura trešā persona var izmantot. Depersonificēšana ir nepārtrauktas izpētes temats, un šāda izpēte ir konsekventi parādījusi, ka nav nevienas metodes, kurā nebūtu neviena trūkuma. Vispārīgi runājot, ir divas atšķirīgas pieejas depersonificēšanai: pirmā ir balstīta uz </w:t>
      </w:r>
      <w:r w:rsidRPr="00BE75CB">
        <w:rPr>
          <w:b/>
          <w:sz w:val="28"/>
          <w:szCs w:val="28"/>
        </w:rPr>
        <w:t>nejaušu izlasi</w:t>
      </w:r>
      <w:r w:rsidRPr="00BE75CB">
        <w:rPr>
          <w:sz w:val="28"/>
          <w:szCs w:val="28"/>
        </w:rPr>
        <w:t xml:space="preserve"> (</w:t>
      </w:r>
      <w:r w:rsidRPr="00BE75CB">
        <w:rPr>
          <w:i/>
          <w:sz w:val="28"/>
          <w:szCs w:val="28"/>
        </w:rPr>
        <w:t>randomization</w:t>
      </w:r>
      <w:r w:rsidRPr="00BE75CB">
        <w:rPr>
          <w:sz w:val="28"/>
          <w:szCs w:val="28"/>
        </w:rPr>
        <w:t xml:space="preserve">), un otrā – uz </w:t>
      </w:r>
      <w:r w:rsidRPr="00BE75CB">
        <w:rPr>
          <w:b/>
          <w:sz w:val="28"/>
          <w:szCs w:val="28"/>
        </w:rPr>
        <w:t>vispārināšanu</w:t>
      </w:r>
      <w:r w:rsidRPr="00BE75CB">
        <w:rPr>
          <w:sz w:val="28"/>
          <w:szCs w:val="28"/>
        </w:rPr>
        <w:t>. Aplūkoti arī citi jēdzieni kā pseidonimizācija, diferencēts privātums, daudzveidība, pietuvinājums.</w:t>
      </w:r>
    </w:p>
    <w:p w14:paraId="606ACD08" w14:textId="24CD67BC" w:rsidR="00EB643B" w:rsidRPr="00BE75CB" w:rsidRDefault="00EB643B" w:rsidP="00787E96">
      <w:pPr>
        <w:ind w:firstLine="567"/>
        <w:jc w:val="both"/>
        <w:rPr>
          <w:sz w:val="28"/>
          <w:szCs w:val="28"/>
        </w:rPr>
      </w:pPr>
      <w:r w:rsidRPr="00BE75CB">
        <w:rPr>
          <w:sz w:val="28"/>
          <w:szCs w:val="28"/>
        </w:rPr>
        <w:t xml:space="preserve">Aprakstā izmantoti arī šādi jēdzieni – datu kopa sastāv no dažādiem ierakstiem, kas attiecas uz indivīdiem (datu subjektiem). Katrs ieraksts ir saistīts ar vienu datu subjektu un sastāv no vērtību kopas (vai “ierakstiem”, piemēram, 2013. gads) katram atribūtam (piemēram, gadam). Datu kopa ir ierakstu krājums, ko var veidot kā tabulu (vai tabulu kopumu), vai kā anotētu / svērtu grafiku, kas tiek pielietots arvien biežāk. Sniegtie piemēri attiecas uz tabulām, bet tie ir piemērojami arī grafiskiem ierakstu attēlojumiem. Datu subjekta vai datu subjektu grupas atribūtu kombinācijas var tikt attiecinātas uz kvaziidentifikatoriem. Dažos gadījumos datu kopā var būt dažādi ieraksti par vienu un to pašu personu. “Uzbrucējs” ir trešā persona (t.i., ne datu pārzinis vai datu apstrādātājs), kurš oriģinālajiem ierakstiem piekļūst nejauši vai tīši. </w:t>
      </w:r>
    </w:p>
    <w:p w14:paraId="7C489866" w14:textId="77777777" w:rsidR="00EB643B" w:rsidRPr="00BE75CB" w:rsidRDefault="00EB643B" w:rsidP="00B6677E">
      <w:pPr>
        <w:pStyle w:val="Heading2"/>
        <w:keepLines w:val="0"/>
        <w:numPr>
          <w:ilvl w:val="1"/>
          <w:numId w:val="9"/>
        </w:numPr>
        <w:tabs>
          <w:tab w:val="left" w:pos="851"/>
        </w:tabs>
        <w:spacing w:after="240" w:line="240" w:lineRule="auto"/>
        <w:ind w:left="567"/>
      </w:pPr>
      <w:bookmarkStart w:id="11" w:name="_Toc17099789"/>
      <w:r w:rsidRPr="00BE75CB">
        <w:lastRenderedPageBreak/>
        <w:t>Nejauša izlase</w:t>
      </w:r>
      <w:bookmarkEnd w:id="11"/>
    </w:p>
    <w:p w14:paraId="080B81DC" w14:textId="77777777" w:rsidR="00EB643B" w:rsidRPr="00BE75CB" w:rsidRDefault="00EB643B" w:rsidP="00787E96">
      <w:pPr>
        <w:ind w:firstLine="567"/>
        <w:jc w:val="both"/>
        <w:rPr>
          <w:sz w:val="28"/>
          <w:szCs w:val="28"/>
        </w:rPr>
      </w:pPr>
      <w:r w:rsidRPr="00BE75CB">
        <w:rPr>
          <w:sz w:val="28"/>
          <w:szCs w:val="28"/>
        </w:rPr>
        <w:t>Nejauša izlase (</w:t>
      </w:r>
      <w:r w:rsidRPr="00BE75CB">
        <w:rPr>
          <w:i/>
          <w:sz w:val="28"/>
          <w:szCs w:val="28"/>
          <w:lang w:val="en-US"/>
        </w:rPr>
        <w:t>randomization</w:t>
      </w:r>
      <w:r w:rsidRPr="00BE75CB">
        <w:rPr>
          <w:sz w:val="28"/>
          <w:szCs w:val="28"/>
        </w:rPr>
        <w:t>) ir metožu kopums, kas maina datu ticamību, noņemot ciešo saikni starp personu un tās datiem. Ja dati ir pietiekami neskaidri, tos vairs nevar sasaistīt ar noteiktu personu. Randomizācija pati par sevi nemazina katra ieraksta vienreizīgumu, dati joprojām tiek iegūti no viena datu subjekta, bet tā var aizsargāt pret uzbrukumiem/riskiem, un to var kombinēt ar vispārināšanas metodēm, lai nodrošinātu spēcīgākas privātuma aizsardzības garantijas. Lai nodrošinātu, ka  ieraksts nevar identificēt personu, var būt nepieciešamas arī vēl papildu metodes.</w:t>
      </w:r>
    </w:p>
    <w:p w14:paraId="3C8191B0" w14:textId="77777777" w:rsidR="00EB643B" w:rsidRPr="00BE75CB" w:rsidRDefault="00EB643B" w:rsidP="00B6677E">
      <w:pPr>
        <w:pStyle w:val="Heading3"/>
        <w:keepLines w:val="0"/>
        <w:numPr>
          <w:ilvl w:val="2"/>
          <w:numId w:val="9"/>
        </w:numPr>
        <w:tabs>
          <w:tab w:val="left" w:pos="851"/>
        </w:tabs>
        <w:spacing w:before="360" w:after="240" w:line="240" w:lineRule="auto"/>
        <w:ind w:left="964"/>
        <w:rPr>
          <w:rFonts w:cs="Times New Roman"/>
        </w:rPr>
      </w:pPr>
      <w:bookmarkStart w:id="12" w:name="_Toc17099790"/>
      <w:r w:rsidRPr="00BE75CB">
        <w:rPr>
          <w:rFonts w:cs="Times New Roman"/>
        </w:rPr>
        <w:t>Trokšņa pievienošana</w:t>
      </w:r>
      <w:bookmarkEnd w:id="12"/>
    </w:p>
    <w:p w14:paraId="51BEF2B0" w14:textId="09843115" w:rsidR="00EB643B" w:rsidRPr="00BE75CB" w:rsidRDefault="00EB643B" w:rsidP="00787E96">
      <w:pPr>
        <w:ind w:firstLine="720"/>
        <w:jc w:val="both"/>
        <w:rPr>
          <w:sz w:val="28"/>
          <w:szCs w:val="28"/>
        </w:rPr>
      </w:pPr>
      <w:r w:rsidRPr="00BE75CB">
        <w:rPr>
          <w:sz w:val="28"/>
          <w:szCs w:val="28"/>
        </w:rPr>
        <w:t>Trokšņa pievienošanas metode ir īpaši noderīga, ja atribūtiem ir nozīmīga ietekme uz personu. Metode ietver  atribūtu modificēšanu datu kopā tā, lai tie būtu mazāk precīzi, vienlaikus saglabājot vispārējo sadalījumu. Datu kopas novērotājs (pētītājs) pieņem, ka dati ir patiesi, bet tas tā ir tikai līdz noteiktam līmenim. Piemēram, ja personas auguma garums sākotnēji tika mērīts līdz tuvākajam centimetram, tad depersonificētā datu kopa var saturēt garumu, kas ir precīzs tikai +/-10 cm. Pielietojot šo metodi, faktiski trešā persona nevarēs identificēt personu, kā arī nevarēs salabot datus vai noskaidrot, kā dati ir modificēti.</w:t>
      </w:r>
    </w:p>
    <w:p w14:paraId="25713D67" w14:textId="77777777" w:rsidR="00EB643B" w:rsidRPr="00BE75CB" w:rsidRDefault="00EB643B" w:rsidP="00787E96">
      <w:pPr>
        <w:ind w:firstLine="284"/>
        <w:jc w:val="both"/>
        <w:rPr>
          <w:sz w:val="28"/>
          <w:szCs w:val="28"/>
        </w:rPr>
      </w:pPr>
      <w:r w:rsidRPr="00BE75CB">
        <w:rPr>
          <w:sz w:val="28"/>
          <w:szCs w:val="28"/>
        </w:rPr>
        <w:t>Trokšņa pievienošanas metodi būtu ieteicams apvienot ar citām depersonificēšanas metodēm, piemēram, acīmredzamo atribūtu un kvaziidentifikatoru noņemšanu. Trokšņa līmenim vajadzētu būt atkarīgam no informācijas apjoma un šīs informācijas ietekmes uz indivīdu privātumu, aizsargāto atribūtu atklāšanas gadījumā.</w:t>
      </w:r>
    </w:p>
    <w:p w14:paraId="7763E0A2" w14:textId="77777777" w:rsidR="009004AE" w:rsidRPr="00BE75CB" w:rsidRDefault="009004AE" w:rsidP="009004AE">
      <w:pPr>
        <w:jc w:val="both"/>
        <w:rPr>
          <w:sz w:val="28"/>
          <w:szCs w:val="28"/>
        </w:rPr>
      </w:pPr>
    </w:p>
    <w:p w14:paraId="171196BD" w14:textId="77777777" w:rsidR="009004AE" w:rsidRPr="00BE75CB" w:rsidRDefault="009004AE" w:rsidP="009004AE">
      <w:pPr>
        <w:widowControl/>
        <w:autoSpaceDE/>
        <w:autoSpaceDN/>
        <w:adjustRightInd/>
        <w:spacing w:after="200" w:line="276" w:lineRule="auto"/>
        <w:jc w:val="both"/>
        <w:rPr>
          <w:b/>
          <w:sz w:val="28"/>
          <w:szCs w:val="28"/>
        </w:rPr>
      </w:pPr>
      <w:r w:rsidRPr="00BE75CB">
        <w:rPr>
          <w:b/>
          <w:sz w:val="28"/>
          <w:szCs w:val="28"/>
        </w:rPr>
        <w:t>Kad lietot šo metodi?</w:t>
      </w:r>
    </w:p>
    <w:p w14:paraId="70745698" w14:textId="4C1A54E8" w:rsidR="004437F9" w:rsidRPr="00BE75CB" w:rsidRDefault="004437F9" w:rsidP="004437F9">
      <w:pPr>
        <w:jc w:val="both"/>
        <w:rPr>
          <w:sz w:val="28"/>
          <w:szCs w:val="28"/>
        </w:rPr>
      </w:pPr>
      <w:r w:rsidRPr="00BE75CB">
        <w:rPr>
          <w:sz w:val="28"/>
          <w:szCs w:val="28"/>
        </w:rPr>
        <w:t>Metodi pielieto priekš kvaziidentifikatoriem (parasti skaitļiem un datumiem), kas potenciāli var tikt identificēti kombinējot ar citiem datu avotiem un kur nelielas izmaiņas datu vērtībā ir pieņemamas. Šo metodi nedrīkst izmantot, ja datu precizitāte ir ļoti svarīga.</w:t>
      </w:r>
    </w:p>
    <w:p w14:paraId="044D6EBD"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Garantijas</w:t>
      </w:r>
    </w:p>
    <w:p w14:paraId="299E05BA"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Izšķiršana</w:t>
      </w:r>
      <w:r w:rsidRPr="00BE75CB">
        <w:rPr>
          <w:sz w:val="28"/>
          <w:szCs w:val="28"/>
        </w:rPr>
        <w:t xml:space="preserve"> – joprojām ir iespējams izšķirt personas datus (varbūt neidentificējamā veidā), pat ja ieraksti ir mazāk ticami.</w:t>
      </w:r>
    </w:p>
    <w:p w14:paraId="2E4E8BD6" w14:textId="21ACB5A6"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Saistāmība</w:t>
      </w:r>
      <w:r w:rsidRPr="00BE75CB">
        <w:rPr>
          <w:sz w:val="28"/>
          <w:szCs w:val="28"/>
        </w:rPr>
        <w:t xml:space="preserve"> – joprojām ir iespēja sasaistīt viena indivīda ierakstus, bet ieraksti ir mazāk ticami, un tādejādi reālu ierakstu var sasaistīt ar mākslīgi pievienotu (t.i., “troksni”). Jāsaprot gan, ka dažos gadījumos nepareizs </w:t>
      </w:r>
      <w:r w:rsidRPr="00BE75CB">
        <w:rPr>
          <w:sz w:val="28"/>
          <w:szCs w:val="28"/>
        </w:rPr>
        <w:lastRenderedPageBreak/>
        <w:t>attiecinājums var pakļaut datu subjektu nozīmīgam un pat augstā</w:t>
      </w:r>
      <w:r w:rsidR="00315DF9" w:rsidRPr="00BE75CB">
        <w:rPr>
          <w:sz w:val="28"/>
          <w:szCs w:val="28"/>
        </w:rPr>
        <w:t>kam riska līmenim nekā pareizs</w:t>
      </w:r>
      <w:r w:rsidRPr="00BE75CB">
        <w:rPr>
          <w:sz w:val="28"/>
          <w:szCs w:val="28"/>
        </w:rPr>
        <w:t>.</w:t>
      </w:r>
    </w:p>
    <w:p w14:paraId="16574D5D"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Secināšana</w:t>
      </w:r>
      <w:r w:rsidRPr="00BE75CB">
        <w:rPr>
          <w:sz w:val="28"/>
          <w:szCs w:val="28"/>
        </w:rPr>
        <w:t xml:space="preserve"> – iespējamo secināšanas mēģinājumu rezultātu līmenis būs zemāks, un ir ticami iegūt viltus pozitīvus (vai viltus negatīvus) rezultātus.</w:t>
      </w:r>
    </w:p>
    <w:p w14:paraId="2E3F9A3D"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Biežāk pieļautās kļūdas</w:t>
      </w:r>
    </w:p>
    <w:p w14:paraId="590CEB81"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Nekonsekventa trokšņa pievienošana</w:t>
      </w:r>
      <w:r w:rsidRPr="00BE75CB">
        <w:rPr>
          <w:sz w:val="28"/>
          <w:szCs w:val="28"/>
        </w:rPr>
        <w:t xml:space="preserve"> – ja troksnis nav semantiski dzīvotspējīgs (t.i., tas ir “ārpus mēroga” un nerespektē loģiku starp atribūtiem kopā), tad uzbrucējs, piekļūstot datubāzei, varēs izfiltrēt troksni un atsevišķos gadījumos arī reģenerēt trūkstošos ierakstus. Turklāt, ja datu kopā ir pārāk izkliedēta, pastāv iespēja sasaistīt ar troksni apstrādātos ierakstus ar ārēju avotu.</w:t>
      </w:r>
    </w:p>
    <w:p w14:paraId="5FB3896E"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Pieņēmums, ka pietiek tikai ar trokšņa pievienošanu</w:t>
      </w:r>
      <w:r w:rsidRPr="00BE75CB">
        <w:rPr>
          <w:sz w:val="28"/>
          <w:szCs w:val="28"/>
        </w:rPr>
        <w:t xml:space="preserve"> – trokšņa pievienošana ir papildinošs pasākums, kas nodrošina to, ka uzbrucējam ir grūtāk iegūt personas datus. Ja vien troksnis nav augstāks kā datu kopā iekļautā informācija, nevajadzētu trokšņa pievienošanu uzskatīt par pašpietiekamu  depersonifikācijas risinājumu.</w:t>
      </w:r>
    </w:p>
    <w:p w14:paraId="05AC2B70"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Kļūmes trokšņa pievienošanā</w:t>
      </w:r>
    </w:p>
    <w:p w14:paraId="390B1F6F" w14:textId="77777777" w:rsidR="00EB643B" w:rsidRPr="00BE75CB" w:rsidRDefault="00EB643B" w:rsidP="00787E96">
      <w:pPr>
        <w:ind w:firstLine="284"/>
        <w:jc w:val="both"/>
        <w:rPr>
          <w:sz w:val="28"/>
          <w:szCs w:val="28"/>
        </w:rPr>
      </w:pPr>
      <w:r w:rsidRPr="00BE75CB">
        <w:rPr>
          <w:sz w:val="28"/>
          <w:szCs w:val="28"/>
        </w:rPr>
        <w:t xml:space="preserve">Ļoti slavens re-identifikācijas eksperiments ir tas, ko klientu datubāzē veic video satura nodrošinātāja Netflix. Pētnieki ir analizējuši šīs datu bāzes, kas sastāv no vairāk kā 100 miljoniem reitingu atzīmju skalā no 1 līdz 5 par vairāk nekā 18.000 filmām, kurus snieguši vairāk kā 500.0000 lietotāju, īpašības un struktūru. Uzņēmums publiskoja datu bāzi pēc depersonificēšanas saskaņā ar savu iekšējo privātuma politiku, noņemot visu informāciju par klientiem un atstājot tikai novērtējumus un datumus. Trokšņa pievienošanas rezultātā reitingi nedaudz paaugstinājās vai samazinājās. </w:t>
      </w:r>
    </w:p>
    <w:p w14:paraId="7AC1C48E" w14:textId="63056FD8" w:rsidR="00EB643B" w:rsidRPr="00BE75CB" w:rsidRDefault="00EB643B" w:rsidP="00787E96">
      <w:pPr>
        <w:ind w:firstLine="720"/>
        <w:jc w:val="both"/>
        <w:rPr>
          <w:sz w:val="28"/>
          <w:szCs w:val="28"/>
        </w:rPr>
      </w:pPr>
      <w:r w:rsidRPr="00BE75CB">
        <w:rPr>
          <w:sz w:val="28"/>
          <w:szCs w:val="28"/>
        </w:rPr>
        <w:t xml:space="preserve">Neraugoties uz to, tika konstatēts, ka 99% lietotāju ierakstu ir unikāli identificējami kā atlases kritērijus izmantojot 8 vērtējumus un datumus ar 14 dienu </w:t>
      </w:r>
      <w:r w:rsidR="00315DF9" w:rsidRPr="00BE75CB">
        <w:rPr>
          <w:sz w:val="28"/>
          <w:szCs w:val="28"/>
        </w:rPr>
        <w:t>nobīdi</w:t>
      </w:r>
      <w:r w:rsidRPr="00BE75CB">
        <w:rPr>
          <w:sz w:val="28"/>
          <w:szCs w:val="28"/>
        </w:rPr>
        <w:t xml:space="preserve">, bet atlases kritēriju samazināšana (2 vērtējumi un trīs dienu </w:t>
      </w:r>
      <w:r w:rsidR="00315DF9" w:rsidRPr="00BE75CB">
        <w:rPr>
          <w:sz w:val="28"/>
          <w:szCs w:val="28"/>
        </w:rPr>
        <w:t>nobīde</w:t>
      </w:r>
      <w:r w:rsidRPr="00BE75CB">
        <w:rPr>
          <w:sz w:val="28"/>
          <w:szCs w:val="28"/>
        </w:rPr>
        <w:t>) joprojām ļāva identificēt 68% lietotāju.</w:t>
      </w:r>
    </w:p>
    <w:p w14:paraId="3E2636D4" w14:textId="5637FE02" w:rsidR="00E46096" w:rsidRPr="00BE75CB" w:rsidRDefault="00E46096" w:rsidP="00E46096">
      <w:pPr>
        <w:pStyle w:val="Caption"/>
        <w:keepNext/>
        <w:jc w:val="right"/>
        <w:rPr>
          <w:rFonts w:ascii="Times New Roman" w:hAnsi="Times New Roman" w:cs="Times New Roman"/>
        </w:rPr>
      </w:pPr>
      <w:r w:rsidRPr="00BE75CB">
        <w:rPr>
          <w:rFonts w:ascii="Times New Roman" w:hAnsi="Times New Roman" w:cs="Times New Roman"/>
        </w:rPr>
        <w:t xml:space="preserve">Tabula </w:t>
      </w:r>
      <w:r w:rsidRPr="00BE75CB">
        <w:rPr>
          <w:rFonts w:ascii="Times New Roman" w:hAnsi="Times New Roman" w:cs="Times New Roman"/>
        </w:rPr>
        <w:fldChar w:fldCharType="begin"/>
      </w:r>
      <w:r w:rsidRPr="00BE75CB">
        <w:rPr>
          <w:rFonts w:ascii="Times New Roman" w:hAnsi="Times New Roman" w:cs="Times New Roman"/>
        </w:rPr>
        <w:instrText xml:space="preserve"> SEQ Tabula \* ARABIC </w:instrText>
      </w:r>
      <w:r w:rsidRPr="00BE75CB">
        <w:rPr>
          <w:rFonts w:ascii="Times New Roman" w:hAnsi="Times New Roman" w:cs="Times New Roman"/>
        </w:rPr>
        <w:fldChar w:fldCharType="separate"/>
      </w:r>
      <w:r w:rsidR="00750687" w:rsidRPr="00BE75CB">
        <w:rPr>
          <w:rFonts w:ascii="Times New Roman" w:hAnsi="Times New Roman" w:cs="Times New Roman"/>
          <w:noProof/>
        </w:rPr>
        <w:t>2</w:t>
      </w:r>
      <w:r w:rsidRPr="00BE75CB">
        <w:rPr>
          <w:rFonts w:ascii="Times New Roman" w:hAnsi="Times New Roman" w:cs="Times New Roman"/>
        </w:rPr>
        <w:fldChar w:fldCharType="end"/>
      </w:r>
      <w:r w:rsidRPr="00BE75CB">
        <w:rPr>
          <w:rFonts w:ascii="Times New Roman" w:hAnsi="Times New Roman" w:cs="Times New Roman"/>
        </w:rPr>
        <w:t>:Neefektīvs trokšņa piemērs</w:t>
      </w:r>
      <w:r w:rsidR="00836F0E" w:rsidRPr="00BE75CB">
        <w:rPr>
          <w:rFonts w:ascii="Times New Roman" w:hAnsi="Times New Roman" w:cs="Times New Roman"/>
        </w:rPr>
        <w:t xml:space="preserve"> – pā</w:t>
      </w:r>
      <w:r w:rsidR="00844062" w:rsidRPr="00BE75CB">
        <w:rPr>
          <w:rFonts w:ascii="Times New Roman" w:hAnsi="Times New Roman" w:cs="Times New Roman"/>
        </w:rPr>
        <w:t>rā</w:t>
      </w:r>
      <w:r w:rsidR="00836F0E" w:rsidRPr="00BE75CB">
        <w:rPr>
          <w:rFonts w:ascii="Times New Roman" w:hAnsi="Times New Roman" w:cs="Times New Roman"/>
        </w:rPr>
        <w:t>k mazs trolsņa līmenis</w:t>
      </w:r>
    </w:p>
    <w:tbl>
      <w:tblPr>
        <w:tblStyle w:val="TableGrid"/>
        <w:tblW w:w="0" w:type="auto"/>
        <w:tblLook w:val="04A0" w:firstRow="1" w:lastRow="0" w:firstColumn="1" w:lastColumn="0" w:noHBand="0" w:noVBand="1"/>
      </w:tblPr>
      <w:tblGrid>
        <w:gridCol w:w="1156"/>
        <w:gridCol w:w="1352"/>
        <w:gridCol w:w="2348"/>
        <w:gridCol w:w="2453"/>
        <w:gridCol w:w="1754"/>
      </w:tblGrid>
      <w:tr w:rsidR="00E46096" w:rsidRPr="00BE75CB" w14:paraId="18AAD96F" w14:textId="0A7D3D9E" w:rsidTr="00E46096">
        <w:tc>
          <w:tcPr>
            <w:tcW w:w="1156" w:type="dxa"/>
          </w:tcPr>
          <w:p w14:paraId="5B123C07" w14:textId="77777777" w:rsidR="00E46096" w:rsidRPr="00BE75CB" w:rsidRDefault="00E46096" w:rsidP="00806CFA">
            <w:pPr>
              <w:jc w:val="center"/>
              <w:rPr>
                <w:b/>
                <w:sz w:val="28"/>
                <w:szCs w:val="28"/>
              </w:rPr>
            </w:pPr>
            <w:r w:rsidRPr="00BE75CB">
              <w:rPr>
                <w:b/>
                <w:sz w:val="28"/>
                <w:szCs w:val="28"/>
              </w:rPr>
              <w:t>Gads</w:t>
            </w:r>
          </w:p>
        </w:tc>
        <w:tc>
          <w:tcPr>
            <w:tcW w:w="1352" w:type="dxa"/>
          </w:tcPr>
          <w:p w14:paraId="6595D0A7" w14:textId="77777777" w:rsidR="00E46096" w:rsidRPr="00BE75CB" w:rsidRDefault="00E46096" w:rsidP="00806CFA">
            <w:pPr>
              <w:jc w:val="center"/>
              <w:rPr>
                <w:b/>
                <w:sz w:val="28"/>
                <w:szCs w:val="28"/>
              </w:rPr>
            </w:pPr>
            <w:r w:rsidRPr="00BE75CB">
              <w:rPr>
                <w:b/>
                <w:sz w:val="28"/>
                <w:szCs w:val="28"/>
              </w:rPr>
              <w:t>Dzimums</w:t>
            </w:r>
          </w:p>
        </w:tc>
        <w:tc>
          <w:tcPr>
            <w:tcW w:w="2348" w:type="dxa"/>
          </w:tcPr>
          <w:p w14:paraId="3F727707" w14:textId="77777777" w:rsidR="00E46096" w:rsidRPr="00BE75CB" w:rsidRDefault="00E46096" w:rsidP="00806CFA">
            <w:pPr>
              <w:jc w:val="center"/>
              <w:rPr>
                <w:b/>
                <w:sz w:val="28"/>
                <w:szCs w:val="28"/>
              </w:rPr>
            </w:pPr>
            <w:r w:rsidRPr="00BE75CB">
              <w:rPr>
                <w:b/>
                <w:sz w:val="28"/>
                <w:szCs w:val="28"/>
              </w:rPr>
              <w:t>Amats</w:t>
            </w:r>
          </w:p>
        </w:tc>
        <w:tc>
          <w:tcPr>
            <w:tcW w:w="2453" w:type="dxa"/>
          </w:tcPr>
          <w:p w14:paraId="254D11A6" w14:textId="16A65B8D" w:rsidR="00E46096" w:rsidRPr="00BE75CB" w:rsidRDefault="00E46096" w:rsidP="00806CFA">
            <w:pPr>
              <w:jc w:val="center"/>
              <w:rPr>
                <w:b/>
                <w:sz w:val="28"/>
                <w:szCs w:val="28"/>
              </w:rPr>
            </w:pPr>
            <w:r w:rsidRPr="00BE75CB">
              <w:rPr>
                <w:b/>
                <w:sz w:val="28"/>
                <w:szCs w:val="28"/>
              </w:rPr>
              <w:t>Garums (cm)</w:t>
            </w:r>
          </w:p>
        </w:tc>
        <w:tc>
          <w:tcPr>
            <w:tcW w:w="1754" w:type="dxa"/>
          </w:tcPr>
          <w:p w14:paraId="01B19724" w14:textId="0EF9B884" w:rsidR="00E46096" w:rsidRPr="00BE75CB" w:rsidRDefault="00E46096" w:rsidP="00806CFA">
            <w:pPr>
              <w:jc w:val="center"/>
              <w:rPr>
                <w:b/>
                <w:sz w:val="28"/>
                <w:szCs w:val="28"/>
              </w:rPr>
            </w:pPr>
            <w:r w:rsidRPr="00BE75CB">
              <w:rPr>
                <w:b/>
                <w:sz w:val="28"/>
                <w:szCs w:val="28"/>
              </w:rPr>
              <w:t>Garums r troksni</w:t>
            </w:r>
          </w:p>
        </w:tc>
      </w:tr>
      <w:tr w:rsidR="00E46096" w:rsidRPr="00BE75CB" w14:paraId="50EC1E29" w14:textId="14FFF129" w:rsidTr="00E46096">
        <w:tc>
          <w:tcPr>
            <w:tcW w:w="1156" w:type="dxa"/>
          </w:tcPr>
          <w:p w14:paraId="6D643FC7" w14:textId="77777777" w:rsidR="00E46096" w:rsidRPr="00BE75CB" w:rsidRDefault="00E46096" w:rsidP="00E46096">
            <w:pPr>
              <w:jc w:val="center"/>
              <w:rPr>
                <w:sz w:val="28"/>
                <w:szCs w:val="28"/>
              </w:rPr>
            </w:pPr>
            <w:r w:rsidRPr="00BE75CB">
              <w:rPr>
                <w:sz w:val="28"/>
                <w:szCs w:val="28"/>
              </w:rPr>
              <w:t>1957</w:t>
            </w:r>
          </w:p>
        </w:tc>
        <w:tc>
          <w:tcPr>
            <w:tcW w:w="1352" w:type="dxa"/>
          </w:tcPr>
          <w:p w14:paraId="39EFA7EF" w14:textId="77777777" w:rsidR="00E46096" w:rsidRPr="00BE75CB" w:rsidRDefault="00E46096" w:rsidP="00E46096">
            <w:pPr>
              <w:jc w:val="center"/>
              <w:rPr>
                <w:sz w:val="28"/>
                <w:szCs w:val="28"/>
              </w:rPr>
            </w:pPr>
            <w:r w:rsidRPr="00BE75CB">
              <w:rPr>
                <w:sz w:val="28"/>
                <w:szCs w:val="28"/>
              </w:rPr>
              <w:t>V</w:t>
            </w:r>
          </w:p>
        </w:tc>
        <w:tc>
          <w:tcPr>
            <w:tcW w:w="2348" w:type="dxa"/>
          </w:tcPr>
          <w:p w14:paraId="3A0A525E" w14:textId="77777777" w:rsidR="00E46096" w:rsidRPr="00BE75CB" w:rsidRDefault="00E46096" w:rsidP="00E46096">
            <w:pPr>
              <w:jc w:val="center"/>
              <w:rPr>
                <w:sz w:val="28"/>
                <w:szCs w:val="28"/>
              </w:rPr>
            </w:pPr>
            <w:r w:rsidRPr="00BE75CB">
              <w:rPr>
                <w:sz w:val="28"/>
                <w:szCs w:val="28"/>
              </w:rPr>
              <w:t>Inženieris</w:t>
            </w:r>
          </w:p>
        </w:tc>
        <w:tc>
          <w:tcPr>
            <w:tcW w:w="2453" w:type="dxa"/>
          </w:tcPr>
          <w:p w14:paraId="3906B21F" w14:textId="2D8306BD" w:rsidR="00E46096" w:rsidRPr="00BE75CB" w:rsidRDefault="00E46096" w:rsidP="00E46096">
            <w:pPr>
              <w:jc w:val="center"/>
              <w:rPr>
                <w:sz w:val="28"/>
                <w:szCs w:val="28"/>
              </w:rPr>
            </w:pPr>
            <w:r w:rsidRPr="00BE75CB">
              <w:rPr>
                <w:sz w:val="28"/>
                <w:szCs w:val="28"/>
              </w:rPr>
              <w:t>180</w:t>
            </w:r>
          </w:p>
        </w:tc>
        <w:tc>
          <w:tcPr>
            <w:tcW w:w="1754" w:type="dxa"/>
          </w:tcPr>
          <w:p w14:paraId="39D36466" w14:textId="0DEB1855" w:rsidR="00E46096" w:rsidRPr="00BE75CB" w:rsidRDefault="00E46096" w:rsidP="00E46096">
            <w:pPr>
              <w:jc w:val="center"/>
              <w:rPr>
                <w:sz w:val="28"/>
                <w:szCs w:val="28"/>
              </w:rPr>
            </w:pPr>
            <w:r w:rsidRPr="00BE75CB">
              <w:rPr>
                <w:sz w:val="28"/>
                <w:szCs w:val="28"/>
              </w:rPr>
              <w:t>181</w:t>
            </w:r>
          </w:p>
        </w:tc>
      </w:tr>
      <w:tr w:rsidR="00E46096" w:rsidRPr="00BE75CB" w14:paraId="758708BC" w14:textId="7DBF77DD" w:rsidTr="00E46096">
        <w:tc>
          <w:tcPr>
            <w:tcW w:w="1156" w:type="dxa"/>
          </w:tcPr>
          <w:p w14:paraId="0D4DEF01" w14:textId="77777777" w:rsidR="00E46096" w:rsidRPr="00BE75CB" w:rsidRDefault="00E46096" w:rsidP="00E46096">
            <w:pPr>
              <w:jc w:val="center"/>
              <w:rPr>
                <w:sz w:val="28"/>
                <w:szCs w:val="28"/>
              </w:rPr>
            </w:pPr>
            <w:r w:rsidRPr="00BE75CB">
              <w:rPr>
                <w:sz w:val="28"/>
                <w:szCs w:val="28"/>
              </w:rPr>
              <w:t>1957</w:t>
            </w:r>
          </w:p>
        </w:tc>
        <w:tc>
          <w:tcPr>
            <w:tcW w:w="1352" w:type="dxa"/>
          </w:tcPr>
          <w:p w14:paraId="01D6A041" w14:textId="77777777" w:rsidR="00E46096" w:rsidRPr="00BE75CB" w:rsidRDefault="00E46096" w:rsidP="00E46096">
            <w:pPr>
              <w:jc w:val="center"/>
              <w:rPr>
                <w:sz w:val="28"/>
                <w:szCs w:val="28"/>
              </w:rPr>
            </w:pPr>
            <w:r w:rsidRPr="00BE75CB">
              <w:rPr>
                <w:sz w:val="28"/>
                <w:szCs w:val="28"/>
              </w:rPr>
              <w:t>V</w:t>
            </w:r>
          </w:p>
        </w:tc>
        <w:tc>
          <w:tcPr>
            <w:tcW w:w="2348" w:type="dxa"/>
          </w:tcPr>
          <w:p w14:paraId="21CE9B82" w14:textId="77777777" w:rsidR="00E46096" w:rsidRPr="00BE75CB" w:rsidRDefault="00E46096" w:rsidP="00E46096">
            <w:pPr>
              <w:jc w:val="center"/>
              <w:rPr>
                <w:sz w:val="28"/>
                <w:szCs w:val="28"/>
              </w:rPr>
            </w:pPr>
            <w:r w:rsidRPr="00BE75CB">
              <w:rPr>
                <w:sz w:val="28"/>
                <w:szCs w:val="28"/>
              </w:rPr>
              <w:t>Izpilddirektors</w:t>
            </w:r>
          </w:p>
        </w:tc>
        <w:tc>
          <w:tcPr>
            <w:tcW w:w="2453" w:type="dxa"/>
          </w:tcPr>
          <w:p w14:paraId="0E307F0F" w14:textId="7C9BE5D7" w:rsidR="00E46096" w:rsidRPr="00BE75CB" w:rsidRDefault="00E46096" w:rsidP="00E46096">
            <w:pPr>
              <w:jc w:val="center"/>
              <w:rPr>
                <w:sz w:val="28"/>
                <w:szCs w:val="28"/>
              </w:rPr>
            </w:pPr>
            <w:r w:rsidRPr="00BE75CB">
              <w:rPr>
                <w:sz w:val="28"/>
                <w:szCs w:val="28"/>
              </w:rPr>
              <w:t>150</w:t>
            </w:r>
          </w:p>
        </w:tc>
        <w:tc>
          <w:tcPr>
            <w:tcW w:w="1754" w:type="dxa"/>
          </w:tcPr>
          <w:p w14:paraId="35665F2F" w14:textId="22AD210F" w:rsidR="00E46096" w:rsidRPr="00BE75CB" w:rsidRDefault="00E46096" w:rsidP="00E46096">
            <w:pPr>
              <w:jc w:val="center"/>
              <w:rPr>
                <w:sz w:val="28"/>
                <w:szCs w:val="28"/>
              </w:rPr>
            </w:pPr>
            <w:r w:rsidRPr="00BE75CB">
              <w:rPr>
                <w:sz w:val="28"/>
                <w:szCs w:val="28"/>
              </w:rPr>
              <w:t>149</w:t>
            </w:r>
          </w:p>
        </w:tc>
      </w:tr>
      <w:tr w:rsidR="00E46096" w:rsidRPr="00BE75CB" w14:paraId="33E5EE4A" w14:textId="335E5854" w:rsidTr="00E46096">
        <w:tc>
          <w:tcPr>
            <w:tcW w:w="1156" w:type="dxa"/>
          </w:tcPr>
          <w:p w14:paraId="58670D88" w14:textId="77777777" w:rsidR="00E46096" w:rsidRPr="00BE75CB" w:rsidRDefault="00E46096" w:rsidP="00E46096">
            <w:pPr>
              <w:jc w:val="center"/>
              <w:rPr>
                <w:sz w:val="28"/>
                <w:szCs w:val="28"/>
              </w:rPr>
            </w:pPr>
            <w:r w:rsidRPr="00BE75CB">
              <w:rPr>
                <w:sz w:val="28"/>
                <w:szCs w:val="28"/>
              </w:rPr>
              <w:t>1957</w:t>
            </w:r>
          </w:p>
        </w:tc>
        <w:tc>
          <w:tcPr>
            <w:tcW w:w="1352" w:type="dxa"/>
          </w:tcPr>
          <w:p w14:paraId="047EF05A" w14:textId="77777777" w:rsidR="00E46096" w:rsidRPr="00BE75CB" w:rsidRDefault="00E46096" w:rsidP="00E46096">
            <w:pPr>
              <w:jc w:val="center"/>
              <w:rPr>
                <w:sz w:val="28"/>
                <w:szCs w:val="28"/>
              </w:rPr>
            </w:pPr>
            <w:r w:rsidRPr="00BE75CB">
              <w:rPr>
                <w:sz w:val="28"/>
                <w:szCs w:val="28"/>
              </w:rPr>
              <w:t>V</w:t>
            </w:r>
          </w:p>
        </w:tc>
        <w:tc>
          <w:tcPr>
            <w:tcW w:w="2348" w:type="dxa"/>
          </w:tcPr>
          <w:p w14:paraId="14D76D49" w14:textId="77777777" w:rsidR="00E46096" w:rsidRPr="00BE75CB" w:rsidRDefault="00E46096" w:rsidP="00E46096">
            <w:pPr>
              <w:jc w:val="center"/>
              <w:rPr>
                <w:sz w:val="28"/>
                <w:szCs w:val="28"/>
              </w:rPr>
            </w:pPr>
            <w:r w:rsidRPr="00BE75CB">
              <w:rPr>
                <w:sz w:val="28"/>
                <w:szCs w:val="28"/>
              </w:rPr>
              <w:t>Bezdarbnieks</w:t>
            </w:r>
          </w:p>
        </w:tc>
        <w:tc>
          <w:tcPr>
            <w:tcW w:w="2453" w:type="dxa"/>
          </w:tcPr>
          <w:p w14:paraId="27885307" w14:textId="79597883" w:rsidR="00E46096" w:rsidRPr="00BE75CB" w:rsidRDefault="00E46096" w:rsidP="00E46096">
            <w:pPr>
              <w:jc w:val="center"/>
              <w:rPr>
                <w:sz w:val="28"/>
                <w:szCs w:val="28"/>
              </w:rPr>
            </w:pPr>
            <w:r w:rsidRPr="00BE75CB">
              <w:rPr>
                <w:sz w:val="28"/>
                <w:szCs w:val="28"/>
              </w:rPr>
              <w:t>170</w:t>
            </w:r>
          </w:p>
        </w:tc>
        <w:tc>
          <w:tcPr>
            <w:tcW w:w="1754" w:type="dxa"/>
          </w:tcPr>
          <w:p w14:paraId="456F6894" w14:textId="51D628C5" w:rsidR="00E46096" w:rsidRPr="00BE75CB" w:rsidRDefault="00E46096" w:rsidP="00E46096">
            <w:pPr>
              <w:jc w:val="center"/>
              <w:rPr>
                <w:sz w:val="28"/>
                <w:szCs w:val="28"/>
              </w:rPr>
            </w:pPr>
            <w:r w:rsidRPr="00BE75CB">
              <w:rPr>
                <w:sz w:val="28"/>
                <w:szCs w:val="28"/>
              </w:rPr>
              <w:t>169</w:t>
            </w:r>
          </w:p>
        </w:tc>
      </w:tr>
      <w:tr w:rsidR="00E46096" w:rsidRPr="00BE75CB" w14:paraId="77FFDA8E" w14:textId="5E0BDC57" w:rsidTr="00E46096">
        <w:tc>
          <w:tcPr>
            <w:tcW w:w="1156" w:type="dxa"/>
          </w:tcPr>
          <w:p w14:paraId="16F34FF2" w14:textId="77777777" w:rsidR="00E46096" w:rsidRPr="00BE75CB" w:rsidRDefault="00E46096" w:rsidP="00E46096">
            <w:pPr>
              <w:jc w:val="center"/>
              <w:rPr>
                <w:sz w:val="28"/>
                <w:szCs w:val="28"/>
              </w:rPr>
            </w:pPr>
            <w:r w:rsidRPr="00BE75CB">
              <w:rPr>
                <w:sz w:val="28"/>
                <w:szCs w:val="28"/>
              </w:rPr>
              <w:lastRenderedPageBreak/>
              <w:t>1964</w:t>
            </w:r>
          </w:p>
        </w:tc>
        <w:tc>
          <w:tcPr>
            <w:tcW w:w="1352" w:type="dxa"/>
          </w:tcPr>
          <w:p w14:paraId="0F4EC032" w14:textId="77777777" w:rsidR="00E46096" w:rsidRPr="00BE75CB" w:rsidRDefault="00E46096" w:rsidP="00E46096">
            <w:pPr>
              <w:jc w:val="center"/>
              <w:rPr>
                <w:sz w:val="28"/>
                <w:szCs w:val="28"/>
              </w:rPr>
            </w:pPr>
            <w:r w:rsidRPr="00BE75CB">
              <w:rPr>
                <w:sz w:val="28"/>
                <w:szCs w:val="28"/>
              </w:rPr>
              <w:t>V</w:t>
            </w:r>
          </w:p>
        </w:tc>
        <w:tc>
          <w:tcPr>
            <w:tcW w:w="2348" w:type="dxa"/>
          </w:tcPr>
          <w:p w14:paraId="5B300A5D" w14:textId="77777777" w:rsidR="00E46096" w:rsidRPr="00BE75CB" w:rsidRDefault="00E46096" w:rsidP="00E46096">
            <w:pPr>
              <w:jc w:val="center"/>
              <w:rPr>
                <w:sz w:val="28"/>
                <w:szCs w:val="28"/>
              </w:rPr>
            </w:pPr>
            <w:r w:rsidRPr="00BE75CB">
              <w:rPr>
                <w:sz w:val="28"/>
                <w:szCs w:val="28"/>
              </w:rPr>
              <w:t>Inženieris</w:t>
            </w:r>
          </w:p>
        </w:tc>
        <w:tc>
          <w:tcPr>
            <w:tcW w:w="2453" w:type="dxa"/>
          </w:tcPr>
          <w:p w14:paraId="5D0A8792" w14:textId="27C934D7" w:rsidR="00E46096" w:rsidRPr="00BE75CB" w:rsidRDefault="00E46096" w:rsidP="00E46096">
            <w:pPr>
              <w:jc w:val="center"/>
              <w:rPr>
                <w:sz w:val="28"/>
                <w:szCs w:val="28"/>
              </w:rPr>
            </w:pPr>
            <w:r w:rsidRPr="00BE75CB">
              <w:rPr>
                <w:sz w:val="28"/>
                <w:szCs w:val="28"/>
              </w:rPr>
              <w:t>190</w:t>
            </w:r>
          </w:p>
        </w:tc>
        <w:tc>
          <w:tcPr>
            <w:tcW w:w="1754" w:type="dxa"/>
          </w:tcPr>
          <w:p w14:paraId="0810E900" w14:textId="7837133A" w:rsidR="00E46096" w:rsidRPr="00BE75CB" w:rsidRDefault="00E46096" w:rsidP="00E46096">
            <w:pPr>
              <w:jc w:val="center"/>
              <w:rPr>
                <w:sz w:val="28"/>
                <w:szCs w:val="28"/>
              </w:rPr>
            </w:pPr>
            <w:r w:rsidRPr="00BE75CB">
              <w:rPr>
                <w:sz w:val="28"/>
                <w:szCs w:val="28"/>
              </w:rPr>
              <w:t>191</w:t>
            </w:r>
          </w:p>
        </w:tc>
      </w:tr>
      <w:tr w:rsidR="00E46096" w:rsidRPr="00BE75CB" w14:paraId="7F3E24E3" w14:textId="0BC74DFD" w:rsidTr="00E46096">
        <w:tc>
          <w:tcPr>
            <w:tcW w:w="1156" w:type="dxa"/>
          </w:tcPr>
          <w:p w14:paraId="2D7076B8" w14:textId="77777777" w:rsidR="00E46096" w:rsidRPr="00BE75CB" w:rsidRDefault="00E46096" w:rsidP="00E46096">
            <w:pPr>
              <w:jc w:val="center"/>
              <w:rPr>
                <w:sz w:val="28"/>
                <w:szCs w:val="28"/>
              </w:rPr>
            </w:pPr>
            <w:r w:rsidRPr="00BE75CB">
              <w:rPr>
                <w:sz w:val="28"/>
                <w:szCs w:val="28"/>
              </w:rPr>
              <w:t>1964</w:t>
            </w:r>
          </w:p>
        </w:tc>
        <w:tc>
          <w:tcPr>
            <w:tcW w:w="1352" w:type="dxa"/>
          </w:tcPr>
          <w:p w14:paraId="4E873182" w14:textId="77777777" w:rsidR="00E46096" w:rsidRPr="00BE75CB" w:rsidRDefault="00E46096" w:rsidP="00E46096">
            <w:pPr>
              <w:jc w:val="center"/>
              <w:rPr>
                <w:sz w:val="28"/>
                <w:szCs w:val="28"/>
              </w:rPr>
            </w:pPr>
            <w:r w:rsidRPr="00BE75CB">
              <w:rPr>
                <w:sz w:val="28"/>
                <w:szCs w:val="28"/>
              </w:rPr>
              <w:t>V</w:t>
            </w:r>
          </w:p>
        </w:tc>
        <w:tc>
          <w:tcPr>
            <w:tcW w:w="2348" w:type="dxa"/>
          </w:tcPr>
          <w:p w14:paraId="338318B3" w14:textId="77777777" w:rsidR="00E46096" w:rsidRPr="00BE75CB" w:rsidRDefault="00E46096" w:rsidP="00E46096">
            <w:pPr>
              <w:jc w:val="center"/>
              <w:rPr>
                <w:sz w:val="28"/>
                <w:szCs w:val="28"/>
              </w:rPr>
            </w:pPr>
            <w:r w:rsidRPr="00BE75CB">
              <w:rPr>
                <w:sz w:val="28"/>
                <w:szCs w:val="28"/>
              </w:rPr>
              <w:t>Vadītājs</w:t>
            </w:r>
          </w:p>
        </w:tc>
        <w:tc>
          <w:tcPr>
            <w:tcW w:w="2453" w:type="dxa"/>
          </w:tcPr>
          <w:p w14:paraId="47576803" w14:textId="3E6BA27C" w:rsidR="00E46096" w:rsidRPr="00BE75CB" w:rsidRDefault="00E46096" w:rsidP="00E46096">
            <w:pPr>
              <w:jc w:val="center"/>
              <w:rPr>
                <w:sz w:val="28"/>
                <w:szCs w:val="28"/>
              </w:rPr>
            </w:pPr>
            <w:r w:rsidRPr="00BE75CB">
              <w:rPr>
                <w:sz w:val="28"/>
                <w:szCs w:val="28"/>
              </w:rPr>
              <w:t>150</w:t>
            </w:r>
          </w:p>
        </w:tc>
        <w:tc>
          <w:tcPr>
            <w:tcW w:w="1754" w:type="dxa"/>
          </w:tcPr>
          <w:p w14:paraId="7807A418" w14:textId="61671F7D" w:rsidR="00E46096" w:rsidRPr="00BE75CB" w:rsidRDefault="00E46096" w:rsidP="00E46096">
            <w:pPr>
              <w:jc w:val="center"/>
              <w:rPr>
                <w:sz w:val="28"/>
                <w:szCs w:val="28"/>
              </w:rPr>
            </w:pPr>
            <w:r w:rsidRPr="00BE75CB">
              <w:rPr>
                <w:sz w:val="28"/>
                <w:szCs w:val="28"/>
              </w:rPr>
              <w:t>151</w:t>
            </w:r>
          </w:p>
        </w:tc>
      </w:tr>
    </w:tbl>
    <w:p w14:paraId="33F7A29D" w14:textId="77777777" w:rsidR="00E46096" w:rsidRPr="00BE75CB" w:rsidRDefault="00E46096" w:rsidP="00E46096">
      <w:pPr>
        <w:jc w:val="both"/>
        <w:rPr>
          <w:sz w:val="28"/>
          <w:szCs w:val="28"/>
        </w:rPr>
      </w:pPr>
    </w:p>
    <w:p w14:paraId="769E769D" w14:textId="77777777" w:rsidR="00EB643B" w:rsidRPr="00BE75CB" w:rsidRDefault="00EB643B" w:rsidP="00B6677E">
      <w:pPr>
        <w:pStyle w:val="Heading3"/>
        <w:keepLines w:val="0"/>
        <w:numPr>
          <w:ilvl w:val="2"/>
          <w:numId w:val="9"/>
        </w:numPr>
        <w:tabs>
          <w:tab w:val="left" w:pos="851"/>
        </w:tabs>
        <w:spacing w:before="360" w:after="240" w:line="240" w:lineRule="auto"/>
        <w:ind w:left="964"/>
        <w:rPr>
          <w:rFonts w:cs="Times New Roman"/>
        </w:rPr>
      </w:pPr>
      <w:bookmarkStart w:id="13" w:name="_Toc17099791"/>
      <w:r w:rsidRPr="00BE75CB">
        <w:rPr>
          <w:rFonts w:cs="Times New Roman"/>
        </w:rPr>
        <w:t>Permutācija</w:t>
      </w:r>
      <w:bookmarkEnd w:id="13"/>
    </w:p>
    <w:p w14:paraId="38396F21" w14:textId="47E9FAE2" w:rsidR="00EB643B" w:rsidRPr="00BE75CB" w:rsidRDefault="00EB643B" w:rsidP="00EB643B">
      <w:pPr>
        <w:jc w:val="both"/>
        <w:rPr>
          <w:sz w:val="28"/>
          <w:szCs w:val="28"/>
        </w:rPr>
      </w:pPr>
      <w:r w:rsidRPr="00BE75CB">
        <w:rPr>
          <w:sz w:val="28"/>
          <w:szCs w:val="28"/>
        </w:rPr>
        <w:t>Šī metode ietver atribūtu vērtību jaukšanu tabulā tā, lai dažas no tām ir mākslīgi saistītas ar citiem datu subjektiem, un tas ir noderīgi, ja ir svarīgi saglabāt precīzu katra atribūta sadalījumu</w:t>
      </w:r>
      <w:r w:rsidR="00315DF9" w:rsidRPr="00BE75CB">
        <w:rPr>
          <w:sz w:val="28"/>
          <w:szCs w:val="28"/>
        </w:rPr>
        <w:t xml:space="preserve"> </w:t>
      </w:r>
      <w:r w:rsidRPr="00BE75CB">
        <w:rPr>
          <w:sz w:val="28"/>
          <w:szCs w:val="28"/>
        </w:rPr>
        <w:t>datu kopā. Permutāciju var uzskatīt par īpašu trokšņa pievienošanas formu. Klasiskajā trokšņa pievienošanas tehnikā atribūti tiek modificēti ar nejaušām vērtībām. Pastāvīga trokšņa ģenerēšana var būt sarežģīts uzdevums, un atribūtu vērtību maiņa var nebūt pietiekama privātuma nodroši</w:t>
      </w:r>
      <w:r w:rsidRPr="00BE75CB">
        <w:rPr>
          <w:sz w:val="28"/>
          <w:szCs w:val="28"/>
        </w:rPr>
        <w:softHyphen/>
        <w:t>nā</w:t>
      </w:r>
      <w:r w:rsidRPr="00BE75CB">
        <w:rPr>
          <w:sz w:val="28"/>
          <w:szCs w:val="28"/>
        </w:rPr>
        <w:softHyphen/>
        <w:t>šanai. Kā alternatīvs paņēmiens ir permutācija, kas izmaina vērtības datu kopā, vienkārši mainot tās no viena ieraksta uz citu. Šāda apmaiņa nodrošinās, ka vērtību diapazons un sadalījums nemainīsies, bet mainīsies atbilstība jeb korelācija starp vērtībām un indivīdiem. Ja diviem vai vairāk atribūtiem ir loģiskas saites vai statistiska atbilstība, un tie tiek neatkarīgi pārkārtoti, šīs saites tiek iznīcinātas. Tādēļ var būt svarīgi permutēt jeb mainīt saistītu atribūtu kopu tā, lai nelauztu loģiskās saistības, pretējā gadījumā uzbrucējs var identificēt permutētos atribūtus un atjaunot permutāciju.</w:t>
      </w:r>
    </w:p>
    <w:p w14:paraId="0E6915D7" w14:textId="77777777" w:rsidR="00EB643B" w:rsidRPr="00BE75CB" w:rsidRDefault="00EB643B" w:rsidP="00787E96">
      <w:pPr>
        <w:ind w:firstLine="284"/>
        <w:jc w:val="both"/>
        <w:rPr>
          <w:sz w:val="28"/>
          <w:szCs w:val="28"/>
        </w:rPr>
      </w:pPr>
      <w:r w:rsidRPr="00BE75CB">
        <w:rPr>
          <w:sz w:val="28"/>
          <w:szCs w:val="28"/>
        </w:rPr>
        <w:t xml:space="preserve">Piemēram, ja aplūkojam atribūtu apakškopu medicīniskajā datu kopā, piemēram, “hospitalizācijas iemesli / simptomi / atbildīgā nodaļa”, vairumā gadījumu vērtības saista spēcīgas loģiskas saites, un tikai vienas vērtības permutācija varētu tikt atklāta un pat atjaunota. </w:t>
      </w:r>
    </w:p>
    <w:p w14:paraId="70778C34" w14:textId="77777777" w:rsidR="00EB643B" w:rsidRPr="00BE75CB" w:rsidRDefault="00EB643B" w:rsidP="00787E96">
      <w:pPr>
        <w:ind w:firstLine="284"/>
        <w:jc w:val="both"/>
        <w:rPr>
          <w:sz w:val="28"/>
          <w:szCs w:val="28"/>
        </w:rPr>
      </w:pPr>
      <w:r w:rsidRPr="00BE75CB">
        <w:rPr>
          <w:sz w:val="28"/>
          <w:szCs w:val="28"/>
        </w:rPr>
        <w:t>Tāpat kā trokšņa pievienošana, arī permutācija pati par sevi nevar radīt anonimitāti, un būtu vienmēr apvienojama ar acīmredzamo atribūtu noņemšanu.</w:t>
      </w:r>
    </w:p>
    <w:p w14:paraId="7A1951D9" w14:textId="77777777" w:rsidR="004437F9" w:rsidRPr="00BE75CB" w:rsidRDefault="004437F9" w:rsidP="004437F9">
      <w:pPr>
        <w:jc w:val="both"/>
        <w:rPr>
          <w:sz w:val="28"/>
          <w:szCs w:val="28"/>
        </w:rPr>
      </w:pPr>
    </w:p>
    <w:p w14:paraId="3865F99A" w14:textId="77777777" w:rsidR="004437F9" w:rsidRPr="00BE75CB" w:rsidRDefault="004437F9" w:rsidP="004437F9">
      <w:pPr>
        <w:widowControl/>
        <w:autoSpaceDE/>
        <w:autoSpaceDN/>
        <w:adjustRightInd/>
        <w:spacing w:after="200" w:line="276" w:lineRule="auto"/>
        <w:jc w:val="both"/>
        <w:rPr>
          <w:b/>
          <w:sz w:val="28"/>
          <w:szCs w:val="28"/>
        </w:rPr>
      </w:pPr>
      <w:r w:rsidRPr="00BE75CB">
        <w:rPr>
          <w:b/>
          <w:sz w:val="28"/>
          <w:szCs w:val="28"/>
        </w:rPr>
        <w:t>Kad lietot šo metodi?</w:t>
      </w:r>
    </w:p>
    <w:p w14:paraId="310E6C39" w14:textId="2260AF32" w:rsidR="004437F9" w:rsidRPr="00BE75CB" w:rsidRDefault="004437F9" w:rsidP="005E239B">
      <w:pPr>
        <w:ind w:firstLine="284"/>
        <w:jc w:val="both"/>
        <w:rPr>
          <w:sz w:val="28"/>
          <w:szCs w:val="28"/>
        </w:rPr>
      </w:pPr>
      <w:r w:rsidRPr="00BE75CB">
        <w:rPr>
          <w:sz w:val="28"/>
          <w:szCs w:val="28"/>
        </w:rPr>
        <w:t>Metodi lieto, ja turpmākajā datu analīzē ir jāapskata tikai apkopotie dati, vai analīze ir iekšējo atribūtu līmenī - citiem vārdiem sakot, nav nepieciešama analīze par saitēm starp atribūtiem ierakstu līmenī.</w:t>
      </w:r>
    </w:p>
    <w:p w14:paraId="354AA273"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Garantijas</w:t>
      </w:r>
    </w:p>
    <w:p w14:paraId="0B46DD7D"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Izšķiršana</w:t>
      </w:r>
      <w:r w:rsidRPr="00BE75CB">
        <w:rPr>
          <w:sz w:val="28"/>
          <w:szCs w:val="28"/>
        </w:rPr>
        <w:t xml:space="preserve"> – līdzīgi kā ar trokšņa pievienošanu, joprojām ir iespējams izšķirt indivīdu ierakstus, bet ieraksti ir mazāk ticami.</w:t>
      </w:r>
    </w:p>
    <w:p w14:paraId="38ABB15E"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Saistāmība</w:t>
      </w:r>
      <w:r w:rsidRPr="00BE75CB">
        <w:rPr>
          <w:sz w:val="28"/>
          <w:szCs w:val="28"/>
        </w:rPr>
        <w:t xml:space="preserve"> – atribūtiem un kvaziidentifikatoriem pielietojot  permutāciju, var novērst “pareizu” atribūtu saistīšanu gan iekšēji, gan ārēji ar datu kopu, bet tas tomēr atļauj  “nepareizu” saistāmība, jo reālu ierakstu var saistīt ar citu datu subjektu.</w:t>
      </w:r>
    </w:p>
    <w:p w14:paraId="2DC03C64"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lastRenderedPageBreak/>
        <w:t>Secināšana</w:t>
      </w:r>
      <w:r w:rsidRPr="00BE75CB">
        <w:rPr>
          <w:sz w:val="28"/>
          <w:szCs w:val="28"/>
        </w:rPr>
        <w:t xml:space="preserve"> – No datu kopas joprojām var izdarīt secinājumus, jo īpaši, ja atribūti korelē vai ir spēcīgas loģiskās saites; tomēr nezinot, kuri atribūti ir bijuši permutēti, uzbrucējam ir jārēķinās, ka viņa secinājums balstās uz kļūdainu hipotēzi, un līdz ar to iespējams tikai hipotētisks pieņēmums.</w:t>
      </w:r>
    </w:p>
    <w:p w14:paraId="42D9889E"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Biežāk pieļautās kļūdas</w:t>
      </w:r>
    </w:p>
    <w:p w14:paraId="2E5AE965" w14:textId="77777777" w:rsidR="00EB643B" w:rsidRPr="00BE75CB" w:rsidRDefault="00EB643B" w:rsidP="00B6677E">
      <w:pPr>
        <w:pStyle w:val="ListParagraph"/>
        <w:widowControl/>
        <w:numPr>
          <w:ilvl w:val="0"/>
          <w:numId w:val="10"/>
        </w:numPr>
        <w:autoSpaceDE/>
        <w:autoSpaceDN/>
        <w:adjustRightInd/>
        <w:spacing w:after="200" w:line="276" w:lineRule="auto"/>
        <w:jc w:val="both"/>
        <w:rPr>
          <w:sz w:val="28"/>
          <w:szCs w:val="28"/>
        </w:rPr>
      </w:pPr>
      <w:r w:rsidRPr="00BE75CB">
        <w:rPr>
          <w:i/>
          <w:sz w:val="28"/>
          <w:szCs w:val="28"/>
        </w:rPr>
        <w:t>Nepareiza atribūta izvēle</w:t>
      </w:r>
      <w:r w:rsidRPr="00BE75CB">
        <w:rPr>
          <w:sz w:val="28"/>
          <w:szCs w:val="28"/>
        </w:rPr>
        <w:t xml:space="preserve"> – nesensitīvu vai maz riskantu atribūtu permutācija nedod būtisku labumu personas datu aizsardzībai. Ja sensitīvie un/vai riskantie atribūti joprojām ir saistīti ar oriģinālo atribūtu, uzbrucējam joprojām ir iespēja iegūt sensitīvu personu informāciju.</w:t>
      </w:r>
    </w:p>
    <w:p w14:paraId="70B892EB" w14:textId="77777777" w:rsidR="00EB643B" w:rsidRPr="00BE75CB" w:rsidRDefault="00EB643B" w:rsidP="00B6677E">
      <w:pPr>
        <w:pStyle w:val="ListParagraph"/>
        <w:widowControl/>
        <w:numPr>
          <w:ilvl w:val="0"/>
          <w:numId w:val="10"/>
        </w:numPr>
        <w:autoSpaceDE/>
        <w:autoSpaceDN/>
        <w:adjustRightInd/>
        <w:spacing w:after="200" w:line="276" w:lineRule="auto"/>
        <w:jc w:val="both"/>
        <w:rPr>
          <w:sz w:val="28"/>
          <w:szCs w:val="28"/>
        </w:rPr>
      </w:pPr>
      <w:r w:rsidRPr="00BE75CB">
        <w:rPr>
          <w:i/>
          <w:sz w:val="28"/>
          <w:szCs w:val="28"/>
        </w:rPr>
        <w:t xml:space="preserve">Atribūtu nejauša permutācija </w:t>
      </w:r>
      <w:r w:rsidRPr="00BE75CB">
        <w:rPr>
          <w:sz w:val="28"/>
          <w:szCs w:val="28"/>
        </w:rPr>
        <w:t xml:space="preserve">– ja divi atribūti ir cieši saistīti, tad nejauša atribūtu permutācija nedos drošu garantiju. </w:t>
      </w:r>
    </w:p>
    <w:p w14:paraId="73E9294B" w14:textId="3AC36377" w:rsidR="00EB643B" w:rsidRPr="00BE75CB" w:rsidRDefault="00EB643B" w:rsidP="00B6677E">
      <w:pPr>
        <w:pStyle w:val="ListParagraph"/>
        <w:widowControl/>
        <w:numPr>
          <w:ilvl w:val="0"/>
          <w:numId w:val="10"/>
        </w:numPr>
        <w:autoSpaceDE/>
        <w:autoSpaceDN/>
        <w:adjustRightInd/>
        <w:spacing w:after="200" w:line="276" w:lineRule="auto"/>
        <w:jc w:val="both"/>
        <w:rPr>
          <w:sz w:val="28"/>
          <w:szCs w:val="28"/>
        </w:rPr>
      </w:pPr>
      <w:r w:rsidRPr="00BE75CB">
        <w:rPr>
          <w:i/>
          <w:sz w:val="28"/>
          <w:szCs w:val="28"/>
        </w:rPr>
        <w:t>Pieņēmums, ka pietiek tikai ar permutāciju</w:t>
      </w:r>
      <w:r w:rsidRPr="00BE75CB">
        <w:rPr>
          <w:sz w:val="28"/>
          <w:szCs w:val="28"/>
        </w:rPr>
        <w:t xml:space="preserve"> – līdzīgi kā trokšņa pievienošana, permutācija pati par sevi nenodrošina anonimitāti, un tā būtu jāapvieno ar citiem paņēmieniem, tādiem kā acīmredzamo atribūtu noņemšanu.</w:t>
      </w:r>
    </w:p>
    <w:p w14:paraId="52E2200D"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Permutācijas kļūmes</w:t>
      </w:r>
    </w:p>
    <w:p w14:paraId="47F46BAA" w14:textId="77777777" w:rsidR="00EB643B" w:rsidRPr="00BE75CB" w:rsidRDefault="00EB643B" w:rsidP="00787E96">
      <w:pPr>
        <w:ind w:firstLine="284"/>
        <w:jc w:val="both"/>
        <w:rPr>
          <w:sz w:val="28"/>
          <w:szCs w:val="28"/>
        </w:rPr>
      </w:pPr>
      <w:r w:rsidRPr="00BE75CB">
        <w:rPr>
          <w:sz w:val="28"/>
          <w:szCs w:val="28"/>
        </w:rPr>
        <w:t>Piemērā parādīts, kā nejauša atribūtu permutācija rada sliktu privātuma garantiju, ja starp dažādiem atribūtiem pastāv loģiskas saites. Pēc depersonificēšanas mēģinājuma ir diezgan triviāli atjaunot informāciju par katra indivīda ienākumiem atkarībā no amata (un dzimšanas gada). Piemēram, veicot tiešu datu pārbaudi, var apgalvot, ka izpilddirektors, visticamāk, dzimis 1957. gadā, un viņam ir vislielākā alga, kamēr bezdarbnieks dzimis 1964. gadā, un viņam ir viszemākie ienākumi.</w:t>
      </w:r>
    </w:p>
    <w:p w14:paraId="2F694204" w14:textId="0C1089BE" w:rsidR="00985B29" w:rsidRPr="00BE75CB" w:rsidRDefault="00985B29" w:rsidP="00985B29">
      <w:pPr>
        <w:pStyle w:val="Caption"/>
        <w:keepNext/>
        <w:jc w:val="right"/>
        <w:rPr>
          <w:rFonts w:ascii="Times New Roman" w:hAnsi="Times New Roman" w:cs="Times New Roman"/>
        </w:rPr>
      </w:pPr>
      <w:r w:rsidRPr="00BE75CB">
        <w:rPr>
          <w:rFonts w:ascii="Times New Roman" w:hAnsi="Times New Roman" w:cs="Times New Roman"/>
        </w:rPr>
        <w:t xml:space="preserve">Tabula </w:t>
      </w:r>
      <w:r w:rsidRPr="00BE75CB">
        <w:rPr>
          <w:rFonts w:ascii="Times New Roman" w:hAnsi="Times New Roman" w:cs="Times New Roman"/>
        </w:rPr>
        <w:fldChar w:fldCharType="begin"/>
      </w:r>
      <w:r w:rsidRPr="00BE75CB">
        <w:rPr>
          <w:rFonts w:ascii="Times New Roman" w:hAnsi="Times New Roman" w:cs="Times New Roman"/>
        </w:rPr>
        <w:instrText xml:space="preserve"> SEQ Tabula \* ARABIC </w:instrText>
      </w:r>
      <w:r w:rsidRPr="00BE75CB">
        <w:rPr>
          <w:rFonts w:ascii="Times New Roman" w:hAnsi="Times New Roman" w:cs="Times New Roman"/>
        </w:rPr>
        <w:fldChar w:fldCharType="separate"/>
      </w:r>
      <w:r w:rsidR="00750687" w:rsidRPr="00BE75CB">
        <w:rPr>
          <w:rFonts w:ascii="Times New Roman" w:hAnsi="Times New Roman" w:cs="Times New Roman"/>
          <w:noProof/>
        </w:rPr>
        <w:t>3</w:t>
      </w:r>
      <w:r w:rsidRPr="00BE75CB">
        <w:rPr>
          <w:rFonts w:ascii="Times New Roman" w:hAnsi="Times New Roman" w:cs="Times New Roman"/>
        </w:rPr>
        <w:fldChar w:fldCharType="end"/>
      </w:r>
      <w:r w:rsidRPr="00BE75CB">
        <w:rPr>
          <w:rFonts w:ascii="Times New Roman" w:hAnsi="Times New Roman" w:cs="Times New Roman"/>
        </w:rPr>
        <w:t>:Neefektīvs anonimizācijas piemērs, koriģējot savstarpēji saistītos atribūtus</w:t>
      </w:r>
    </w:p>
    <w:tbl>
      <w:tblPr>
        <w:tblStyle w:val="TableGrid"/>
        <w:tblW w:w="0" w:type="auto"/>
        <w:tblLook w:val="04A0" w:firstRow="1" w:lastRow="0" w:firstColumn="1" w:lastColumn="0" w:noHBand="0" w:noVBand="1"/>
      </w:tblPr>
      <w:tblGrid>
        <w:gridCol w:w="1488"/>
        <w:gridCol w:w="1352"/>
        <w:gridCol w:w="2857"/>
        <w:gridCol w:w="3366"/>
      </w:tblGrid>
      <w:tr w:rsidR="00EB643B" w:rsidRPr="00BE75CB" w14:paraId="6F731370" w14:textId="77777777" w:rsidTr="00985B29">
        <w:tc>
          <w:tcPr>
            <w:tcW w:w="1488" w:type="dxa"/>
          </w:tcPr>
          <w:p w14:paraId="06D3238A" w14:textId="77777777" w:rsidR="00EB643B" w:rsidRPr="00BE75CB" w:rsidRDefault="00EB643B" w:rsidP="00EB643B">
            <w:pPr>
              <w:jc w:val="center"/>
              <w:rPr>
                <w:b/>
                <w:sz w:val="28"/>
                <w:szCs w:val="28"/>
              </w:rPr>
            </w:pPr>
            <w:r w:rsidRPr="00BE75CB">
              <w:rPr>
                <w:b/>
                <w:sz w:val="28"/>
                <w:szCs w:val="28"/>
              </w:rPr>
              <w:t>Gads</w:t>
            </w:r>
          </w:p>
        </w:tc>
        <w:tc>
          <w:tcPr>
            <w:tcW w:w="1352" w:type="dxa"/>
          </w:tcPr>
          <w:p w14:paraId="6D07233F" w14:textId="77777777" w:rsidR="00EB643B" w:rsidRPr="00BE75CB" w:rsidRDefault="00EB643B" w:rsidP="00EB643B">
            <w:pPr>
              <w:jc w:val="center"/>
              <w:rPr>
                <w:b/>
                <w:sz w:val="28"/>
                <w:szCs w:val="28"/>
              </w:rPr>
            </w:pPr>
            <w:r w:rsidRPr="00BE75CB">
              <w:rPr>
                <w:b/>
                <w:sz w:val="28"/>
                <w:szCs w:val="28"/>
              </w:rPr>
              <w:t>Dzimums</w:t>
            </w:r>
          </w:p>
        </w:tc>
        <w:tc>
          <w:tcPr>
            <w:tcW w:w="2857" w:type="dxa"/>
          </w:tcPr>
          <w:p w14:paraId="45E017FB" w14:textId="77777777" w:rsidR="00EB643B" w:rsidRPr="00BE75CB" w:rsidRDefault="00EB643B" w:rsidP="00EB643B">
            <w:pPr>
              <w:jc w:val="center"/>
              <w:rPr>
                <w:b/>
                <w:sz w:val="28"/>
                <w:szCs w:val="28"/>
              </w:rPr>
            </w:pPr>
            <w:r w:rsidRPr="00BE75CB">
              <w:rPr>
                <w:b/>
                <w:sz w:val="28"/>
                <w:szCs w:val="28"/>
              </w:rPr>
              <w:t>Amats</w:t>
            </w:r>
          </w:p>
        </w:tc>
        <w:tc>
          <w:tcPr>
            <w:tcW w:w="3366" w:type="dxa"/>
          </w:tcPr>
          <w:p w14:paraId="4104C7D5" w14:textId="77777777" w:rsidR="00EB643B" w:rsidRPr="00BE75CB" w:rsidRDefault="00EB643B" w:rsidP="00EB643B">
            <w:pPr>
              <w:jc w:val="center"/>
              <w:rPr>
                <w:b/>
                <w:sz w:val="28"/>
                <w:szCs w:val="28"/>
              </w:rPr>
            </w:pPr>
            <w:r w:rsidRPr="00BE75CB">
              <w:rPr>
                <w:b/>
                <w:sz w:val="28"/>
                <w:szCs w:val="28"/>
              </w:rPr>
              <w:t>Ienākumi (permutēti)</w:t>
            </w:r>
          </w:p>
        </w:tc>
      </w:tr>
      <w:tr w:rsidR="00EB643B" w:rsidRPr="00BE75CB" w14:paraId="7554BD07" w14:textId="77777777" w:rsidTr="00985B29">
        <w:tc>
          <w:tcPr>
            <w:tcW w:w="1488" w:type="dxa"/>
          </w:tcPr>
          <w:p w14:paraId="2CBDA075" w14:textId="77777777" w:rsidR="00EB643B" w:rsidRPr="00BE75CB" w:rsidRDefault="00EB643B" w:rsidP="00EB643B">
            <w:pPr>
              <w:jc w:val="center"/>
              <w:rPr>
                <w:sz w:val="28"/>
                <w:szCs w:val="28"/>
              </w:rPr>
            </w:pPr>
            <w:r w:rsidRPr="00BE75CB">
              <w:rPr>
                <w:sz w:val="28"/>
                <w:szCs w:val="28"/>
              </w:rPr>
              <w:t>1957</w:t>
            </w:r>
          </w:p>
        </w:tc>
        <w:tc>
          <w:tcPr>
            <w:tcW w:w="1352" w:type="dxa"/>
          </w:tcPr>
          <w:p w14:paraId="01C16A38" w14:textId="77777777" w:rsidR="00EB643B" w:rsidRPr="00BE75CB" w:rsidRDefault="00EB643B" w:rsidP="00EB643B">
            <w:pPr>
              <w:jc w:val="center"/>
              <w:rPr>
                <w:sz w:val="28"/>
                <w:szCs w:val="28"/>
              </w:rPr>
            </w:pPr>
            <w:r w:rsidRPr="00BE75CB">
              <w:rPr>
                <w:sz w:val="28"/>
                <w:szCs w:val="28"/>
              </w:rPr>
              <w:t>V</w:t>
            </w:r>
          </w:p>
        </w:tc>
        <w:tc>
          <w:tcPr>
            <w:tcW w:w="2857" w:type="dxa"/>
          </w:tcPr>
          <w:p w14:paraId="7414A548" w14:textId="77777777" w:rsidR="00EB643B" w:rsidRPr="00BE75CB" w:rsidRDefault="00EB643B" w:rsidP="00EB643B">
            <w:pPr>
              <w:jc w:val="center"/>
              <w:rPr>
                <w:sz w:val="28"/>
                <w:szCs w:val="28"/>
              </w:rPr>
            </w:pPr>
            <w:r w:rsidRPr="00BE75CB">
              <w:rPr>
                <w:sz w:val="28"/>
                <w:szCs w:val="28"/>
              </w:rPr>
              <w:t>Inženieris</w:t>
            </w:r>
          </w:p>
        </w:tc>
        <w:tc>
          <w:tcPr>
            <w:tcW w:w="3366" w:type="dxa"/>
          </w:tcPr>
          <w:p w14:paraId="5715AB2D" w14:textId="77777777" w:rsidR="00EB643B" w:rsidRPr="00BE75CB" w:rsidRDefault="00EB643B" w:rsidP="00EB643B">
            <w:pPr>
              <w:jc w:val="center"/>
              <w:rPr>
                <w:sz w:val="28"/>
                <w:szCs w:val="28"/>
              </w:rPr>
            </w:pPr>
            <w:r w:rsidRPr="00BE75CB">
              <w:rPr>
                <w:sz w:val="28"/>
                <w:szCs w:val="28"/>
              </w:rPr>
              <w:t>2500</w:t>
            </w:r>
          </w:p>
        </w:tc>
      </w:tr>
      <w:tr w:rsidR="00EB643B" w:rsidRPr="00BE75CB" w14:paraId="75192F24" w14:textId="77777777" w:rsidTr="00985B29">
        <w:tc>
          <w:tcPr>
            <w:tcW w:w="1488" w:type="dxa"/>
          </w:tcPr>
          <w:p w14:paraId="4EE4B405" w14:textId="77777777" w:rsidR="00EB643B" w:rsidRPr="00BE75CB" w:rsidRDefault="00EB643B" w:rsidP="00EB643B">
            <w:pPr>
              <w:jc w:val="center"/>
              <w:rPr>
                <w:sz w:val="28"/>
                <w:szCs w:val="28"/>
              </w:rPr>
            </w:pPr>
            <w:r w:rsidRPr="00BE75CB">
              <w:rPr>
                <w:sz w:val="28"/>
                <w:szCs w:val="28"/>
              </w:rPr>
              <w:t>1957</w:t>
            </w:r>
          </w:p>
        </w:tc>
        <w:tc>
          <w:tcPr>
            <w:tcW w:w="1352" w:type="dxa"/>
          </w:tcPr>
          <w:p w14:paraId="36DB1509" w14:textId="77777777" w:rsidR="00EB643B" w:rsidRPr="00BE75CB" w:rsidRDefault="00EB643B" w:rsidP="00EB643B">
            <w:pPr>
              <w:jc w:val="center"/>
              <w:rPr>
                <w:sz w:val="28"/>
                <w:szCs w:val="28"/>
              </w:rPr>
            </w:pPr>
            <w:r w:rsidRPr="00BE75CB">
              <w:rPr>
                <w:sz w:val="28"/>
                <w:szCs w:val="28"/>
              </w:rPr>
              <w:t>V</w:t>
            </w:r>
          </w:p>
        </w:tc>
        <w:tc>
          <w:tcPr>
            <w:tcW w:w="2857" w:type="dxa"/>
          </w:tcPr>
          <w:p w14:paraId="0DC2BF5B" w14:textId="77777777" w:rsidR="00EB643B" w:rsidRPr="00BE75CB" w:rsidRDefault="00EB643B" w:rsidP="00EB643B">
            <w:pPr>
              <w:jc w:val="center"/>
              <w:rPr>
                <w:sz w:val="28"/>
                <w:szCs w:val="28"/>
              </w:rPr>
            </w:pPr>
            <w:r w:rsidRPr="00BE75CB">
              <w:rPr>
                <w:sz w:val="28"/>
                <w:szCs w:val="28"/>
              </w:rPr>
              <w:t>Izpilddirektors</w:t>
            </w:r>
          </w:p>
        </w:tc>
        <w:tc>
          <w:tcPr>
            <w:tcW w:w="3366" w:type="dxa"/>
          </w:tcPr>
          <w:p w14:paraId="0333CBAC" w14:textId="77777777" w:rsidR="00EB643B" w:rsidRPr="00BE75CB" w:rsidRDefault="00EB643B" w:rsidP="00EB643B">
            <w:pPr>
              <w:jc w:val="center"/>
              <w:rPr>
                <w:sz w:val="28"/>
                <w:szCs w:val="28"/>
              </w:rPr>
            </w:pPr>
            <w:r w:rsidRPr="00BE75CB">
              <w:rPr>
                <w:sz w:val="28"/>
                <w:szCs w:val="28"/>
              </w:rPr>
              <w:t>100</w:t>
            </w:r>
          </w:p>
        </w:tc>
      </w:tr>
      <w:tr w:rsidR="00EB643B" w:rsidRPr="00BE75CB" w14:paraId="60EE4A40" w14:textId="77777777" w:rsidTr="00985B29">
        <w:tc>
          <w:tcPr>
            <w:tcW w:w="1488" w:type="dxa"/>
          </w:tcPr>
          <w:p w14:paraId="623277FB" w14:textId="77777777" w:rsidR="00EB643B" w:rsidRPr="00BE75CB" w:rsidRDefault="00EB643B" w:rsidP="00EB643B">
            <w:pPr>
              <w:jc w:val="center"/>
              <w:rPr>
                <w:sz w:val="28"/>
                <w:szCs w:val="28"/>
              </w:rPr>
            </w:pPr>
            <w:r w:rsidRPr="00BE75CB">
              <w:rPr>
                <w:sz w:val="28"/>
                <w:szCs w:val="28"/>
              </w:rPr>
              <w:t>1957</w:t>
            </w:r>
          </w:p>
        </w:tc>
        <w:tc>
          <w:tcPr>
            <w:tcW w:w="1352" w:type="dxa"/>
          </w:tcPr>
          <w:p w14:paraId="4531CB59" w14:textId="77777777" w:rsidR="00EB643B" w:rsidRPr="00BE75CB" w:rsidRDefault="00EB643B" w:rsidP="00EB643B">
            <w:pPr>
              <w:jc w:val="center"/>
              <w:rPr>
                <w:sz w:val="28"/>
                <w:szCs w:val="28"/>
              </w:rPr>
            </w:pPr>
            <w:r w:rsidRPr="00BE75CB">
              <w:rPr>
                <w:sz w:val="28"/>
                <w:szCs w:val="28"/>
              </w:rPr>
              <w:t>V</w:t>
            </w:r>
          </w:p>
        </w:tc>
        <w:tc>
          <w:tcPr>
            <w:tcW w:w="2857" w:type="dxa"/>
          </w:tcPr>
          <w:p w14:paraId="2252F624" w14:textId="77777777" w:rsidR="00EB643B" w:rsidRPr="00BE75CB" w:rsidRDefault="00EB643B" w:rsidP="00EB643B">
            <w:pPr>
              <w:jc w:val="center"/>
              <w:rPr>
                <w:sz w:val="28"/>
                <w:szCs w:val="28"/>
              </w:rPr>
            </w:pPr>
            <w:r w:rsidRPr="00BE75CB">
              <w:rPr>
                <w:sz w:val="28"/>
                <w:szCs w:val="28"/>
              </w:rPr>
              <w:t>Bezdarbnieks</w:t>
            </w:r>
          </w:p>
        </w:tc>
        <w:tc>
          <w:tcPr>
            <w:tcW w:w="3366" w:type="dxa"/>
          </w:tcPr>
          <w:p w14:paraId="63B990A1" w14:textId="77777777" w:rsidR="00EB643B" w:rsidRPr="00BE75CB" w:rsidRDefault="00EB643B" w:rsidP="00EB643B">
            <w:pPr>
              <w:jc w:val="center"/>
              <w:rPr>
                <w:sz w:val="28"/>
                <w:szCs w:val="28"/>
              </w:rPr>
            </w:pPr>
            <w:r w:rsidRPr="00BE75CB">
              <w:rPr>
                <w:sz w:val="28"/>
                <w:szCs w:val="28"/>
              </w:rPr>
              <w:t>1800</w:t>
            </w:r>
          </w:p>
        </w:tc>
      </w:tr>
      <w:tr w:rsidR="00EB643B" w:rsidRPr="00BE75CB" w14:paraId="293E31DE" w14:textId="77777777" w:rsidTr="00985B29">
        <w:tc>
          <w:tcPr>
            <w:tcW w:w="1488" w:type="dxa"/>
          </w:tcPr>
          <w:p w14:paraId="30A36A51" w14:textId="77777777" w:rsidR="00EB643B" w:rsidRPr="00BE75CB" w:rsidRDefault="00EB643B" w:rsidP="00EB643B">
            <w:pPr>
              <w:jc w:val="center"/>
              <w:rPr>
                <w:sz w:val="28"/>
                <w:szCs w:val="28"/>
              </w:rPr>
            </w:pPr>
            <w:r w:rsidRPr="00BE75CB">
              <w:rPr>
                <w:sz w:val="28"/>
                <w:szCs w:val="28"/>
              </w:rPr>
              <w:t>1964</w:t>
            </w:r>
          </w:p>
        </w:tc>
        <w:tc>
          <w:tcPr>
            <w:tcW w:w="1352" w:type="dxa"/>
          </w:tcPr>
          <w:p w14:paraId="083282F1" w14:textId="77777777" w:rsidR="00EB643B" w:rsidRPr="00BE75CB" w:rsidRDefault="00EB643B" w:rsidP="00EB643B">
            <w:pPr>
              <w:jc w:val="center"/>
              <w:rPr>
                <w:sz w:val="28"/>
                <w:szCs w:val="28"/>
              </w:rPr>
            </w:pPr>
            <w:r w:rsidRPr="00BE75CB">
              <w:rPr>
                <w:sz w:val="28"/>
                <w:szCs w:val="28"/>
              </w:rPr>
              <w:t>V</w:t>
            </w:r>
          </w:p>
        </w:tc>
        <w:tc>
          <w:tcPr>
            <w:tcW w:w="2857" w:type="dxa"/>
          </w:tcPr>
          <w:p w14:paraId="14D5FF0A" w14:textId="77777777" w:rsidR="00EB643B" w:rsidRPr="00BE75CB" w:rsidRDefault="00EB643B" w:rsidP="00EB643B">
            <w:pPr>
              <w:jc w:val="center"/>
              <w:rPr>
                <w:sz w:val="28"/>
                <w:szCs w:val="28"/>
              </w:rPr>
            </w:pPr>
            <w:r w:rsidRPr="00BE75CB">
              <w:rPr>
                <w:sz w:val="28"/>
                <w:szCs w:val="28"/>
              </w:rPr>
              <w:t>Inženieris</w:t>
            </w:r>
          </w:p>
        </w:tc>
        <w:tc>
          <w:tcPr>
            <w:tcW w:w="3366" w:type="dxa"/>
          </w:tcPr>
          <w:p w14:paraId="70A5F1E8" w14:textId="77777777" w:rsidR="00EB643B" w:rsidRPr="00BE75CB" w:rsidRDefault="00EB643B" w:rsidP="00EB643B">
            <w:pPr>
              <w:jc w:val="center"/>
              <w:rPr>
                <w:sz w:val="28"/>
                <w:szCs w:val="28"/>
              </w:rPr>
            </w:pPr>
            <w:r w:rsidRPr="00BE75CB">
              <w:rPr>
                <w:sz w:val="28"/>
                <w:szCs w:val="28"/>
              </w:rPr>
              <w:t>3000</w:t>
            </w:r>
          </w:p>
        </w:tc>
      </w:tr>
      <w:tr w:rsidR="00EB643B" w:rsidRPr="00BE75CB" w14:paraId="5C3B01A7" w14:textId="77777777" w:rsidTr="00985B29">
        <w:tc>
          <w:tcPr>
            <w:tcW w:w="1488" w:type="dxa"/>
          </w:tcPr>
          <w:p w14:paraId="520BCA5E" w14:textId="77777777" w:rsidR="00EB643B" w:rsidRPr="00BE75CB" w:rsidRDefault="00EB643B" w:rsidP="00EB643B">
            <w:pPr>
              <w:jc w:val="center"/>
              <w:rPr>
                <w:sz w:val="28"/>
                <w:szCs w:val="28"/>
              </w:rPr>
            </w:pPr>
            <w:r w:rsidRPr="00BE75CB">
              <w:rPr>
                <w:sz w:val="28"/>
                <w:szCs w:val="28"/>
              </w:rPr>
              <w:t>1964</w:t>
            </w:r>
          </w:p>
        </w:tc>
        <w:tc>
          <w:tcPr>
            <w:tcW w:w="1352" w:type="dxa"/>
          </w:tcPr>
          <w:p w14:paraId="295F653F" w14:textId="77777777" w:rsidR="00EB643B" w:rsidRPr="00BE75CB" w:rsidRDefault="00EB643B" w:rsidP="00EB643B">
            <w:pPr>
              <w:jc w:val="center"/>
              <w:rPr>
                <w:sz w:val="28"/>
                <w:szCs w:val="28"/>
              </w:rPr>
            </w:pPr>
            <w:r w:rsidRPr="00BE75CB">
              <w:rPr>
                <w:sz w:val="28"/>
                <w:szCs w:val="28"/>
              </w:rPr>
              <w:t>V</w:t>
            </w:r>
          </w:p>
        </w:tc>
        <w:tc>
          <w:tcPr>
            <w:tcW w:w="2857" w:type="dxa"/>
          </w:tcPr>
          <w:p w14:paraId="4BBBE758" w14:textId="77777777" w:rsidR="00EB643B" w:rsidRPr="00BE75CB" w:rsidRDefault="00EB643B" w:rsidP="00EB643B">
            <w:pPr>
              <w:jc w:val="center"/>
              <w:rPr>
                <w:sz w:val="28"/>
                <w:szCs w:val="28"/>
              </w:rPr>
            </w:pPr>
            <w:r w:rsidRPr="00BE75CB">
              <w:rPr>
                <w:sz w:val="28"/>
                <w:szCs w:val="28"/>
              </w:rPr>
              <w:t>Vadītājs</w:t>
            </w:r>
          </w:p>
        </w:tc>
        <w:tc>
          <w:tcPr>
            <w:tcW w:w="3366" w:type="dxa"/>
          </w:tcPr>
          <w:p w14:paraId="02A7036C" w14:textId="77777777" w:rsidR="00EB643B" w:rsidRPr="00BE75CB" w:rsidRDefault="00EB643B" w:rsidP="00EB643B">
            <w:pPr>
              <w:jc w:val="center"/>
              <w:rPr>
                <w:sz w:val="28"/>
                <w:szCs w:val="28"/>
              </w:rPr>
            </w:pPr>
            <w:r w:rsidRPr="00BE75CB">
              <w:rPr>
                <w:sz w:val="28"/>
                <w:szCs w:val="28"/>
              </w:rPr>
              <w:t>1500</w:t>
            </w:r>
          </w:p>
        </w:tc>
      </w:tr>
    </w:tbl>
    <w:p w14:paraId="5EBB3F15" w14:textId="77777777" w:rsidR="00EB643B" w:rsidRPr="00BE75CB" w:rsidRDefault="00EB643B" w:rsidP="00B6677E">
      <w:pPr>
        <w:pStyle w:val="Heading3"/>
        <w:keepLines w:val="0"/>
        <w:numPr>
          <w:ilvl w:val="2"/>
          <w:numId w:val="9"/>
        </w:numPr>
        <w:tabs>
          <w:tab w:val="left" w:pos="851"/>
        </w:tabs>
        <w:spacing w:before="360" w:after="240" w:line="240" w:lineRule="auto"/>
        <w:ind w:left="964"/>
        <w:rPr>
          <w:rFonts w:cs="Times New Roman"/>
        </w:rPr>
      </w:pPr>
      <w:bookmarkStart w:id="14" w:name="_Toc17099792"/>
      <w:r w:rsidRPr="00BE75CB">
        <w:rPr>
          <w:rFonts w:cs="Times New Roman"/>
        </w:rPr>
        <w:t>Diferencēts privātums</w:t>
      </w:r>
      <w:bookmarkEnd w:id="14"/>
      <w:r w:rsidRPr="00BE75CB">
        <w:rPr>
          <w:rFonts w:cs="Times New Roman"/>
        </w:rPr>
        <w:t xml:space="preserve"> </w:t>
      </w:r>
    </w:p>
    <w:p w14:paraId="506FEA2F" w14:textId="77777777" w:rsidR="00EB643B" w:rsidRPr="00BE75CB" w:rsidRDefault="00EB643B" w:rsidP="00787E96">
      <w:pPr>
        <w:ind w:firstLine="284"/>
        <w:jc w:val="both"/>
        <w:rPr>
          <w:sz w:val="28"/>
          <w:szCs w:val="28"/>
        </w:rPr>
      </w:pPr>
      <w:r w:rsidRPr="00BE75CB">
        <w:rPr>
          <w:sz w:val="28"/>
          <w:szCs w:val="28"/>
        </w:rPr>
        <w:t xml:space="preserve">Diferencētā privātuma metode ietilpst nejaušas izlases metožu saimē ar </w:t>
      </w:r>
      <w:r w:rsidRPr="00BE75CB">
        <w:rPr>
          <w:sz w:val="28"/>
          <w:szCs w:val="28"/>
        </w:rPr>
        <w:lastRenderedPageBreak/>
        <w:t>atšķirīgu pieeju – tā paredz depersonificētu datu bāzu skatu ģenerēšanu, saglabājot oriģinālo datu kopiju.  Šādi depersonificēti skati parasti tiek ģenerēti, izmantojot pieprasījumu kopu, konkrētai trešajai personai.</w:t>
      </w:r>
      <w:r w:rsidRPr="00BE75CB">
        <w:t xml:space="preserve"> </w:t>
      </w:r>
      <w:r w:rsidRPr="00BE75CB">
        <w:rPr>
          <w:sz w:val="28"/>
          <w:szCs w:val="28"/>
        </w:rPr>
        <w:t xml:space="preserve">Pieprasījumu kopa ietver arī dažus trokšņus, kas apzināti pievienoti </w:t>
      </w:r>
      <w:r w:rsidRPr="00BE75CB">
        <w:rPr>
          <w:i/>
          <w:sz w:val="28"/>
          <w:szCs w:val="28"/>
        </w:rPr>
        <w:t>post factum</w:t>
      </w:r>
      <w:r w:rsidRPr="00BE75CB">
        <w:rPr>
          <w:sz w:val="28"/>
          <w:szCs w:val="28"/>
        </w:rPr>
        <w:t>. Metode parāda datu pārzinim, cik lielu troksni un kādā formā nepieciešams pievienot, lai iegūtu nepieciešamās privātuma garantijas. Šajā kontekstā īpaši svarīgi veikt nepārtrauktu uzraudzību (vismaz katram jaunam pieprasījumam), lai pieprasījumu rezultātos nerastos iespēja identificēt personu. Jāprecizē, ka diferencēta privātuma pieeja nemaina sākotnējos datus, un tādējādi datu apstrādātājs, izmantojot visus iespējamos izmantojamos līdzekļus, var diferencēta privātuma pieprasījumu rezultātos identificēt personas. Šādi rezultāti arī ir uzskatāmi par personas datiem.</w:t>
      </w:r>
    </w:p>
    <w:p w14:paraId="7077F9F1" w14:textId="04FCB6ED" w:rsidR="00EB643B" w:rsidRPr="00BE75CB" w:rsidRDefault="00EB643B" w:rsidP="00787E96">
      <w:pPr>
        <w:ind w:firstLine="284"/>
        <w:jc w:val="both"/>
        <w:rPr>
          <w:sz w:val="28"/>
          <w:szCs w:val="28"/>
        </w:rPr>
      </w:pPr>
      <w:r w:rsidRPr="00BE75CB">
        <w:rPr>
          <w:sz w:val="28"/>
          <w:szCs w:val="28"/>
        </w:rPr>
        <w:t>Viena no diferencētā privātuma pieejas priekšrocībām ir tā, ka dati, kas tiek sniegti pilnvarotām trešajām personām, tiek iegūti, izpildot specifiskus pieprasījumus, un nevis tiek izplatīta visa datu bāze. Auditēšanas nolūkos datu pārvaldnieks pārvalda visu vaicājumu un pieprasījumu informāciju, nodrošinot, ka trešās personas nepiekļūst datiem, kuriem tās nav autorizētas. Pieprasījumiem var tikt piemēroti arī depersonificēšanas paņēmieni, tostarp troksnis vai aizstāšana, lai pastiprinātu privātuma aizsardzību. Tomēr izveidot labu interaktīvu pieprasījumu un atbilžu mehānismu, kas spēj sniegt pietiekami precīzu informāciju uz jebkuru pieprasījumu (pēc iespējas mazāk trokšņainā veidā), vienlaikus saglabājot privātumu, joprojām ir aktuāls pētniecības jautājum</w:t>
      </w:r>
      <w:r w:rsidR="00B6677E" w:rsidRPr="00BE75CB">
        <w:rPr>
          <w:sz w:val="28"/>
          <w:szCs w:val="28"/>
        </w:rPr>
        <w:t>s.</w:t>
      </w:r>
    </w:p>
    <w:p w14:paraId="45BC8FD5" w14:textId="77777777" w:rsidR="00EB643B" w:rsidRPr="00BE75CB" w:rsidRDefault="00EB643B" w:rsidP="00787E96">
      <w:pPr>
        <w:ind w:firstLine="284"/>
        <w:jc w:val="both"/>
        <w:rPr>
          <w:sz w:val="28"/>
          <w:szCs w:val="28"/>
        </w:rPr>
      </w:pPr>
      <w:r w:rsidRPr="00BE75CB">
        <w:rPr>
          <w:sz w:val="28"/>
          <w:szCs w:val="28"/>
        </w:rPr>
        <w:t xml:space="preserve">Lai ierobežotu izsecināšanas un saistāmības uzbrukumus, nepieciešams nepārtraukti uzraudzīt pieprasījumus un ar tiem izgūto informāciju par datu subjektiem, līdz ar to “diferencēta privātuma” datubāzes nevajadzētu izvietot uz atvērtām meklētājprogrammām, kas nepiedāvā vaicājumu un izgūto ierakstu izsekojamību. </w:t>
      </w:r>
    </w:p>
    <w:p w14:paraId="215C27DB" w14:textId="77777777" w:rsidR="00F2557B" w:rsidRPr="00BE75CB" w:rsidRDefault="00F2557B" w:rsidP="00787E96">
      <w:pPr>
        <w:ind w:firstLine="284"/>
        <w:jc w:val="both"/>
        <w:rPr>
          <w:sz w:val="28"/>
          <w:szCs w:val="28"/>
        </w:rPr>
      </w:pPr>
    </w:p>
    <w:p w14:paraId="29AE3798" w14:textId="77777777" w:rsidR="00F2557B" w:rsidRPr="00BE75CB" w:rsidRDefault="00F2557B" w:rsidP="00F2557B">
      <w:pPr>
        <w:widowControl/>
        <w:autoSpaceDE/>
        <w:autoSpaceDN/>
        <w:adjustRightInd/>
        <w:spacing w:after="200" w:line="276" w:lineRule="auto"/>
        <w:jc w:val="both"/>
        <w:rPr>
          <w:b/>
          <w:sz w:val="28"/>
          <w:szCs w:val="28"/>
        </w:rPr>
      </w:pPr>
      <w:r w:rsidRPr="00BE75CB">
        <w:rPr>
          <w:b/>
          <w:sz w:val="28"/>
          <w:szCs w:val="28"/>
        </w:rPr>
        <w:t>Kad lietot šo metodi?</w:t>
      </w:r>
    </w:p>
    <w:p w14:paraId="1B9795D7" w14:textId="4C10AEAC" w:rsidR="00F2557B" w:rsidRPr="00BE75CB" w:rsidRDefault="00F2557B" w:rsidP="00F2557B">
      <w:pPr>
        <w:ind w:firstLine="284"/>
        <w:jc w:val="both"/>
        <w:rPr>
          <w:sz w:val="28"/>
          <w:szCs w:val="28"/>
        </w:rPr>
      </w:pPr>
      <w:r w:rsidRPr="00BE75CB">
        <w:rPr>
          <w:sz w:val="28"/>
          <w:szCs w:val="28"/>
        </w:rPr>
        <w:t>Metodi lieto, ja nepieciešams dažādiem datu izguvējiem nodrošināt dažādus rezultātus. Metode nav pielietojama statistu datu anonimizēšanai.</w:t>
      </w:r>
    </w:p>
    <w:p w14:paraId="5A41CEFA" w14:textId="77777777" w:rsidR="00F2557B" w:rsidRPr="00BE75CB" w:rsidRDefault="00F2557B" w:rsidP="00787E96">
      <w:pPr>
        <w:ind w:firstLine="284"/>
        <w:jc w:val="both"/>
        <w:rPr>
          <w:sz w:val="28"/>
          <w:szCs w:val="28"/>
        </w:rPr>
      </w:pPr>
    </w:p>
    <w:p w14:paraId="6DE6ACD4"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Garantijas</w:t>
      </w:r>
    </w:p>
    <w:p w14:paraId="458121AC"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Izšķiršana:</w:t>
      </w:r>
      <w:r w:rsidRPr="00BE75CB">
        <w:rPr>
          <w:sz w:val="28"/>
          <w:szCs w:val="28"/>
        </w:rPr>
        <w:t xml:space="preserve"> Ja tiek iegūti tikai statistiski dati un pielietotie pieprasījumi ir veidoti saprātīgi, izgūtajiem datiem nevajadzētu būt tādiem, pēc kuriem var identificēt personu.</w:t>
      </w:r>
    </w:p>
    <w:p w14:paraId="05F5A99E"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 xml:space="preserve">Saistāmība: </w:t>
      </w:r>
      <w:r w:rsidRPr="00BE75CB">
        <w:rPr>
          <w:sz w:val="28"/>
          <w:szCs w:val="28"/>
        </w:rPr>
        <w:t>Izmantojot vairākus pieprasījumus, pastāv iespēja saistīt divus atbilžu ierakstus ar vienu konkrētu personu.</w:t>
      </w:r>
    </w:p>
    <w:p w14:paraId="3C78B59E"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lastRenderedPageBreak/>
        <w:t>Secināšana:</w:t>
      </w:r>
      <w:r w:rsidRPr="00BE75CB">
        <w:rPr>
          <w:sz w:val="28"/>
          <w:szCs w:val="28"/>
        </w:rPr>
        <w:t xml:space="preserve"> Izmantojot vairākus pieprasījumus, ir iespējams izsecināt informāciju par indivīdiem vai grupām. </w:t>
      </w:r>
    </w:p>
    <w:p w14:paraId="3709ED1A" w14:textId="681F95B9" w:rsidR="00F2557B" w:rsidRPr="00BE75CB" w:rsidRDefault="00015CA9" w:rsidP="00F2557B">
      <w:pPr>
        <w:widowControl/>
        <w:autoSpaceDE/>
        <w:autoSpaceDN/>
        <w:adjustRightInd/>
        <w:spacing w:after="200" w:line="276" w:lineRule="auto"/>
        <w:ind w:left="360"/>
        <w:jc w:val="both"/>
        <w:rPr>
          <w:sz w:val="28"/>
          <w:szCs w:val="28"/>
        </w:rPr>
      </w:pPr>
      <w:r w:rsidRPr="00BE75CB">
        <w:rPr>
          <w:sz w:val="28"/>
          <w:szCs w:val="28"/>
        </w:rPr>
        <w:t xml:space="preserve">Piemērus un rīkus metodes lietošanai var apskatīt šajā tīmekļa vietnē - </w:t>
      </w:r>
      <w:hyperlink r:id="rId17" w:history="1">
        <w:r w:rsidRPr="00BE75CB">
          <w:rPr>
            <w:rStyle w:val="Hyperlink"/>
            <w:sz w:val="28"/>
            <w:szCs w:val="28"/>
            <w:u w:color="000000"/>
          </w:rPr>
          <w:t>https://privacytools.seas.harvard.edu/differential-privacy</w:t>
        </w:r>
      </w:hyperlink>
      <w:r w:rsidRPr="00BE75CB">
        <w:rPr>
          <w:sz w:val="28"/>
          <w:szCs w:val="28"/>
        </w:rPr>
        <w:t>.</w:t>
      </w:r>
    </w:p>
    <w:p w14:paraId="7DDC301B"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Biežāk pieļautās kļūdas</w:t>
      </w:r>
    </w:p>
    <w:p w14:paraId="032E877B" w14:textId="77777777" w:rsidR="00EB643B" w:rsidRPr="00BE75CB" w:rsidRDefault="00EB643B" w:rsidP="00B6677E">
      <w:pPr>
        <w:pStyle w:val="ListParagraph"/>
        <w:widowControl/>
        <w:numPr>
          <w:ilvl w:val="0"/>
          <w:numId w:val="8"/>
        </w:numPr>
        <w:autoSpaceDE/>
        <w:autoSpaceDN/>
        <w:adjustRightInd/>
        <w:spacing w:after="200" w:line="276" w:lineRule="auto"/>
        <w:jc w:val="both"/>
        <w:rPr>
          <w:i/>
          <w:sz w:val="28"/>
          <w:szCs w:val="28"/>
        </w:rPr>
      </w:pPr>
      <w:r w:rsidRPr="00BE75CB">
        <w:rPr>
          <w:i/>
          <w:sz w:val="28"/>
          <w:szCs w:val="28"/>
        </w:rPr>
        <w:t xml:space="preserve">Nepietiekama trokšņa pievienošana: </w:t>
      </w:r>
      <w:r w:rsidRPr="00BE75CB">
        <w:rPr>
          <w:sz w:val="28"/>
          <w:szCs w:val="28"/>
        </w:rPr>
        <w:t>Lai novērstu sasaisti ar oriģinālajiem datiem, svarīgi ir panākt pēc iespējas minimālākus pierādījumus par to, ka izgūtie dati attiecas uz datu subjektu vai datu subjektu grupu. Galvenā problēma no datu aizsardzības skatījuma ir spēja radīt tādu pievienojamā trokšņa daudzumu, kas aizsargātu personu privātumu un tai pašā laikā saglabātu izgūto datu lietderību.</w:t>
      </w:r>
    </w:p>
    <w:p w14:paraId="2B101CFA"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Kļūmes diferencētā privātuma pielietošanā</w:t>
      </w:r>
    </w:p>
    <w:p w14:paraId="24346B81" w14:textId="77777777" w:rsidR="00EB643B" w:rsidRPr="00BE75CB" w:rsidRDefault="00EB643B" w:rsidP="00787E96">
      <w:pPr>
        <w:ind w:firstLine="284"/>
        <w:jc w:val="both"/>
        <w:rPr>
          <w:sz w:val="28"/>
          <w:szCs w:val="28"/>
        </w:rPr>
      </w:pPr>
      <w:r w:rsidRPr="00BE75CB">
        <w:rPr>
          <w:sz w:val="28"/>
          <w:szCs w:val="28"/>
          <w:u w:val="single"/>
        </w:rPr>
        <w:t>Katra pieprasījuma neatkarīga apstrāde</w:t>
      </w:r>
      <w:r w:rsidRPr="00BE75CB">
        <w:rPr>
          <w:sz w:val="28"/>
          <w:szCs w:val="28"/>
        </w:rPr>
        <w:t>: Pieprasījumu rezultātu kombinācija var ļaut atklāt slepenu informāciju. Ja pieprasījumu vēsture netiek saglabāta, tad uzbrucējs var pielietot vairākus pieprasījumus “diferencētā privātuma” datu bāzei, kas pakāpeniski samazina iegūto rezultātu izkliedes amplitūdu, līdz ar ļoti lietu varbūtību var izdalīt vienu datu subjektu vai subjektu kopu. Bez tam svarīgi nepieļaut kļūdainu pieņēmumu, ka dati ir anonīmi trešajai personai, kamēr datu apstrādātājs, izmantojot sev pieejamos līdzekļus, joprojām var identificēt personu sākotnējā datubāzē.</w:t>
      </w:r>
    </w:p>
    <w:p w14:paraId="0A0D05B0" w14:textId="77777777" w:rsidR="00EB643B" w:rsidRPr="00BE75CB" w:rsidRDefault="00EB643B" w:rsidP="00B6677E">
      <w:pPr>
        <w:pStyle w:val="Heading2"/>
        <w:keepLines w:val="0"/>
        <w:numPr>
          <w:ilvl w:val="1"/>
          <w:numId w:val="9"/>
        </w:numPr>
        <w:tabs>
          <w:tab w:val="left" w:pos="851"/>
        </w:tabs>
        <w:spacing w:after="240" w:line="240" w:lineRule="auto"/>
        <w:ind w:left="567"/>
      </w:pPr>
      <w:bookmarkStart w:id="15" w:name="_Toc17099793"/>
      <w:r w:rsidRPr="00BE75CB">
        <w:t>Vispārināšana</w:t>
      </w:r>
      <w:bookmarkEnd w:id="15"/>
      <w:r w:rsidRPr="00BE75CB">
        <w:t xml:space="preserve"> </w:t>
      </w:r>
    </w:p>
    <w:p w14:paraId="309FF1E7" w14:textId="77777777" w:rsidR="00EB643B" w:rsidRPr="00BE75CB" w:rsidRDefault="00EB643B" w:rsidP="00787E96">
      <w:pPr>
        <w:ind w:firstLine="567"/>
        <w:jc w:val="both"/>
        <w:rPr>
          <w:sz w:val="28"/>
          <w:szCs w:val="28"/>
        </w:rPr>
      </w:pPr>
      <w:r w:rsidRPr="00BE75CB">
        <w:rPr>
          <w:sz w:val="28"/>
          <w:szCs w:val="28"/>
        </w:rPr>
        <w:t>Vispārināšana (</w:t>
      </w:r>
      <w:r w:rsidRPr="00BE75CB">
        <w:rPr>
          <w:i/>
          <w:sz w:val="28"/>
          <w:szCs w:val="28"/>
          <w:lang w:val="en-US"/>
        </w:rPr>
        <w:t>generalization</w:t>
      </w:r>
      <w:r w:rsidRPr="00BE75CB">
        <w:rPr>
          <w:sz w:val="28"/>
          <w:szCs w:val="28"/>
        </w:rPr>
        <w:t xml:space="preserve">) pārstāv otru depersonificēšanas metožu saimi. Šī pieeja paredz datu subjektu raksturlielumu vispārināšanu jeb “atšķaidīšanu”, mainot atbilstošo skalu vai detalizētību (t.i., reģions nevis pilsēta, mēnesis nevis nedēļa). Lai arī vispārināšana var būt efektīva, lai novērstu izšķiršanu, tā tomēr nenodrošina efektīvu depersonificēšanu pilnīgi visos gadījumos, un pārsvarā tā prasa īpašu un sarežģītu kvantitatīvu pieeju, lai novērstu saistāmību un secināšanu. </w:t>
      </w:r>
    </w:p>
    <w:p w14:paraId="030FF0E8" w14:textId="77777777" w:rsidR="00EB643B" w:rsidRPr="00BE75CB" w:rsidRDefault="00EB643B" w:rsidP="00B6677E">
      <w:pPr>
        <w:pStyle w:val="Heading3"/>
        <w:keepLines w:val="0"/>
        <w:numPr>
          <w:ilvl w:val="2"/>
          <w:numId w:val="9"/>
        </w:numPr>
        <w:tabs>
          <w:tab w:val="left" w:pos="851"/>
        </w:tabs>
        <w:spacing w:before="360" w:after="240" w:line="240" w:lineRule="auto"/>
        <w:ind w:left="964"/>
        <w:rPr>
          <w:rFonts w:cs="Times New Roman"/>
        </w:rPr>
      </w:pPr>
      <w:bookmarkStart w:id="16" w:name="_Toc17099794"/>
      <w:r w:rsidRPr="00BE75CB">
        <w:rPr>
          <w:rFonts w:cs="Times New Roman"/>
        </w:rPr>
        <w:t>Agregācija un K-anonimitāte</w:t>
      </w:r>
      <w:bookmarkEnd w:id="16"/>
    </w:p>
    <w:p w14:paraId="15999A6C" w14:textId="030D74A0" w:rsidR="00EB643B" w:rsidRPr="00BE75CB" w:rsidRDefault="00EB643B" w:rsidP="00787E96">
      <w:pPr>
        <w:ind w:firstLine="284"/>
        <w:jc w:val="both"/>
        <w:rPr>
          <w:sz w:val="28"/>
          <w:szCs w:val="28"/>
        </w:rPr>
      </w:pPr>
      <w:r w:rsidRPr="00BE75CB">
        <w:rPr>
          <w:sz w:val="28"/>
          <w:szCs w:val="28"/>
        </w:rPr>
        <w:t>Agregācija</w:t>
      </w:r>
      <w:r w:rsidR="005C6B75" w:rsidRPr="00BE75CB">
        <w:rPr>
          <w:sz w:val="28"/>
          <w:szCs w:val="28"/>
        </w:rPr>
        <w:t>s</w:t>
      </w:r>
      <w:r w:rsidRPr="00BE75CB">
        <w:rPr>
          <w:sz w:val="28"/>
          <w:szCs w:val="28"/>
        </w:rPr>
        <w:t xml:space="preserve"> un K-anonimitātes </w:t>
      </w:r>
      <w:r w:rsidRPr="00BE75CB">
        <w:rPr>
          <w:i/>
          <w:sz w:val="28"/>
          <w:szCs w:val="28"/>
          <w:lang w:val="en-US"/>
        </w:rPr>
        <w:t>(K–anonymity</w:t>
      </w:r>
      <w:r w:rsidRPr="00BE75CB">
        <w:rPr>
          <w:sz w:val="28"/>
          <w:szCs w:val="28"/>
        </w:rPr>
        <w:t xml:space="preserve">) metožu mērķis ir novērst datu subjekta izšķiršanu, sagrupējot tos ar vismaz k citām personām. Lai to panāktu, atribūtu vērtības tiek vispārinātas tādā mērā, ka vairākiem indivīdiem vērtība ir </w:t>
      </w:r>
      <w:r w:rsidRPr="00BE75CB">
        <w:rPr>
          <w:sz w:val="28"/>
          <w:szCs w:val="28"/>
        </w:rPr>
        <w:lastRenderedPageBreak/>
        <w:t>vienāda. Piemēram, samazinot atrašanās vietas detalizētību no pilsētas uz valsti, vienā kopā tiek iekļauts lielāks skaits datu subjektu.</w:t>
      </w:r>
      <w:r w:rsidRPr="00BE75CB">
        <w:t xml:space="preserve"> </w:t>
      </w:r>
      <w:r w:rsidRPr="00BE75CB">
        <w:rPr>
          <w:sz w:val="28"/>
          <w:szCs w:val="28"/>
        </w:rPr>
        <w:t>Dzimšanas datumus var vispārināt datumu diapazonā vai grupēt pēc mēneša vai gada. Citi skaitliskie atribūti (piemēram, alga, svars, augums u.c.) var tikt vispārināti vērtību intervālos (piemēram, alga 2000 – 3000 EUR). Šādu pieeju lietderīgi izmantot, ja atribūtu precīzo vērtību korelācijas var radīt kvaziidentifikatorus.</w:t>
      </w:r>
    </w:p>
    <w:p w14:paraId="7E5811E9" w14:textId="77777777" w:rsidR="00015CA9" w:rsidRPr="00BE75CB" w:rsidRDefault="00015CA9" w:rsidP="00015CA9">
      <w:pPr>
        <w:widowControl/>
        <w:autoSpaceDE/>
        <w:autoSpaceDN/>
        <w:adjustRightInd/>
        <w:spacing w:after="200" w:line="276" w:lineRule="auto"/>
        <w:jc w:val="both"/>
        <w:rPr>
          <w:b/>
          <w:sz w:val="28"/>
          <w:szCs w:val="28"/>
        </w:rPr>
      </w:pPr>
    </w:p>
    <w:p w14:paraId="240B1622" w14:textId="77777777" w:rsidR="00015CA9" w:rsidRPr="00BE75CB" w:rsidRDefault="00015CA9" w:rsidP="00015CA9">
      <w:pPr>
        <w:widowControl/>
        <w:autoSpaceDE/>
        <w:autoSpaceDN/>
        <w:adjustRightInd/>
        <w:spacing w:after="200" w:line="276" w:lineRule="auto"/>
        <w:jc w:val="both"/>
        <w:rPr>
          <w:b/>
          <w:sz w:val="28"/>
          <w:szCs w:val="28"/>
        </w:rPr>
      </w:pPr>
      <w:r w:rsidRPr="00BE75CB">
        <w:rPr>
          <w:b/>
          <w:sz w:val="28"/>
          <w:szCs w:val="28"/>
        </w:rPr>
        <w:t>Kad lietot šo metodi?</w:t>
      </w:r>
    </w:p>
    <w:p w14:paraId="2A98E90E" w14:textId="77777777" w:rsidR="00015CA9" w:rsidRPr="00BE75CB" w:rsidRDefault="00015CA9" w:rsidP="00015CA9">
      <w:pPr>
        <w:ind w:firstLine="284"/>
        <w:jc w:val="both"/>
        <w:rPr>
          <w:sz w:val="28"/>
          <w:szCs w:val="28"/>
        </w:rPr>
      </w:pPr>
      <w:r w:rsidRPr="00BE75CB">
        <w:rPr>
          <w:sz w:val="28"/>
          <w:szCs w:val="28"/>
        </w:rPr>
        <w:t>Metodi lieto, kad atsevišķi ieraksti nav nepieciešami un apkopotie dati ir</w:t>
      </w:r>
    </w:p>
    <w:p w14:paraId="585CE207" w14:textId="5059E1EA" w:rsidR="00015CA9" w:rsidRPr="00BE75CB" w:rsidRDefault="00015CA9" w:rsidP="00015CA9">
      <w:pPr>
        <w:ind w:firstLine="284"/>
        <w:jc w:val="both"/>
        <w:rPr>
          <w:sz w:val="28"/>
          <w:szCs w:val="28"/>
        </w:rPr>
      </w:pPr>
      <w:r w:rsidRPr="00BE75CB">
        <w:rPr>
          <w:sz w:val="28"/>
          <w:szCs w:val="28"/>
        </w:rPr>
        <w:t>pietiekams mērķim.</w:t>
      </w:r>
    </w:p>
    <w:p w14:paraId="672C2818" w14:textId="77777777" w:rsidR="00015CA9" w:rsidRPr="00BE75CB" w:rsidRDefault="00015CA9" w:rsidP="00787E96">
      <w:pPr>
        <w:ind w:firstLine="284"/>
        <w:jc w:val="both"/>
        <w:rPr>
          <w:sz w:val="28"/>
          <w:szCs w:val="28"/>
        </w:rPr>
      </w:pPr>
    </w:p>
    <w:p w14:paraId="40C5E62C"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Garantijas</w:t>
      </w:r>
    </w:p>
    <w:p w14:paraId="031BF4AA"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 xml:space="preserve">Izšķiršana: </w:t>
      </w:r>
      <w:r w:rsidRPr="00BE75CB">
        <w:rPr>
          <w:sz w:val="28"/>
          <w:szCs w:val="28"/>
        </w:rPr>
        <w:t>Tā kā viens atribūts tiek piemērots k personām, nebūs vairs iespējams izšķirt vienu atsevišķu personu starp k personām.</w:t>
      </w:r>
    </w:p>
    <w:p w14:paraId="6285C698"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 xml:space="preserve">Saistāmība: </w:t>
      </w:r>
      <w:r w:rsidRPr="00BE75CB">
        <w:rPr>
          <w:sz w:val="28"/>
          <w:szCs w:val="28"/>
        </w:rPr>
        <w:t>Lai gan saistāmība ir ierobežota, tomēr joprojām ir iespējams saistīt ierakstus pa grupām no k personām. Tad šīs grupas ietvaros varbūtība, ka divi ieraksti atbilst tiem pašiem pseidoidentifikatoriem ir 1/k (kas ir ievērojami lielāka nekā varbūtība, ka šie ieraksti ir nesaistāmi).</w:t>
      </w:r>
    </w:p>
    <w:p w14:paraId="41208ED6"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Secināšana:</w:t>
      </w:r>
      <w:r w:rsidRPr="00BE75CB">
        <w:rPr>
          <w:sz w:val="28"/>
          <w:szCs w:val="28"/>
        </w:rPr>
        <w:t xml:space="preserve"> Galvenais K-anonimitātes modeļa trūkums ir tas, ka tas neizslēdz nevienu secināšanas uzbrukuma veidu. Un tiešām, ja visi k indivīdi ietilpst vienā grupā, un ir zināms, kurai grupai indivīds pieder, ir triviāli izgūt šī atribūta vērtību.</w:t>
      </w:r>
    </w:p>
    <w:p w14:paraId="19147B84"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Biežāk pieļautās kļūdas</w:t>
      </w:r>
    </w:p>
    <w:p w14:paraId="41D32D47" w14:textId="77777777" w:rsidR="00EB643B" w:rsidRPr="00BE75CB" w:rsidRDefault="00EB643B" w:rsidP="00B6677E">
      <w:pPr>
        <w:pStyle w:val="ListParagraph"/>
        <w:widowControl/>
        <w:numPr>
          <w:ilvl w:val="0"/>
          <w:numId w:val="8"/>
        </w:numPr>
        <w:autoSpaceDE/>
        <w:autoSpaceDN/>
        <w:adjustRightInd/>
        <w:spacing w:after="200" w:line="276" w:lineRule="auto"/>
        <w:jc w:val="both"/>
        <w:rPr>
          <w:i/>
          <w:sz w:val="28"/>
          <w:szCs w:val="28"/>
        </w:rPr>
      </w:pPr>
      <w:r w:rsidRPr="00BE75CB">
        <w:rPr>
          <w:i/>
          <w:sz w:val="28"/>
          <w:szCs w:val="28"/>
        </w:rPr>
        <w:t xml:space="preserve">Dažu kvaziidentifikatoru iztrūkums: </w:t>
      </w:r>
      <w:r w:rsidRPr="00BE75CB">
        <w:rPr>
          <w:sz w:val="28"/>
          <w:szCs w:val="28"/>
        </w:rPr>
        <w:t>Kritiskais parametrs, apsverot K- anonimitātes pielietošanu, ir k slieksnis. Jo lielāka k vērtība, jo spēcīgākas ir privātuma garantijas. Tipiska kļūda ir mākslīgi palielināt k vērtību, samazinot atbilstošo kvaziidentifikatoru skaitu. Kvaziidentifikatoru samazināšana atvieglo indivīdu kopņu veidošanu, jo var pastāvēt raksturīga identifikācija saistībā ar citiem atribūtiem (sevišķi, ja atribūti ir sensitīvi, vai tiem piemīt augsta entropija, kā tas ir ļoti retu atribūtu gadījumā). Kritiska kļūda, izvēloties vispārināšanas atribūtus, ir neņemt vērā visus kvaziidentifi</w:t>
      </w:r>
      <w:r w:rsidRPr="00BE75CB">
        <w:rPr>
          <w:sz w:val="28"/>
          <w:szCs w:val="28"/>
        </w:rPr>
        <w:softHyphen/>
        <w:t>katorus. Ja indivīdu var izšķirt pēc dažiem atribūtiem, tad vispārināšana nespēj nodrošināt anonimitāti.</w:t>
      </w:r>
    </w:p>
    <w:p w14:paraId="5D7CCAB8" w14:textId="7A291963" w:rsidR="00EB643B" w:rsidRPr="00BE75CB" w:rsidRDefault="00EB643B" w:rsidP="00B6677E">
      <w:pPr>
        <w:pStyle w:val="ListParagraph"/>
        <w:widowControl/>
        <w:numPr>
          <w:ilvl w:val="0"/>
          <w:numId w:val="8"/>
        </w:numPr>
        <w:autoSpaceDE/>
        <w:autoSpaceDN/>
        <w:adjustRightInd/>
        <w:spacing w:after="200" w:line="276" w:lineRule="auto"/>
        <w:jc w:val="both"/>
        <w:rPr>
          <w:i/>
          <w:sz w:val="28"/>
          <w:szCs w:val="28"/>
        </w:rPr>
      </w:pPr>
      <w:r w:rsidRPr="00BE75CB">
        <w:rPr>
          <w:i/>
          <w:sz w:val="28"/>
          <w:szCs w:val="28"/>
        </w:rPr>
        <w:lastRenderedPageBreak/>
        <w:t xml:space="preserve">Maza k vērtība: </w:t>
      </w:r>
      <w:r w:rsidRPr="00BE75CB">
        <w:rPr>
          <w:sz w:val="28"/>
          <w:szCs w:val="28"/>
        </w:rPr>
        <w:t xml:space="preserve">Tikpat problemātiska var būt mazas k vērtības pielietošana. Ja k vērtība ir pārāk maza, jebkura indivīda svars kopā ir pārāk nozīmīgs, un izsecināšanas uzbrukumiem </w:t>
      </w:r>
      <w:r w:rsidR="009D0FDD" w:rsidRPr="00BE75CB">
        <w:rPr>
          <w:sz w:val="28"/>
          <w:szCs w:val="28"/>
        </w:rPr>
        <w:t>i</w:t>
      </w:r>
      <w:r w:rsidRPr="00BE75CB">
        <w:rPr>
          <w:sz w:val="28"/>
          <w:szCs w:val="28"/>
        </w:rPr>
        <w:t>r labāks rezultāts. Piemēram, ja k=2, tad iespēja, ka diviem indivīdiem piemīt viena un tā pati īpašība, ir lielāka nekā tad, ja k&gt;10.</w:t>
      </w:r>
    </w:p>
    <w:p w14:paraId="1779CB17"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 xml:space="preserve">Indivīdu ar vienādu svaru nesagrupēšana vienā grupā: </w:t>
      </w:r>
      <w:r w:rsidRPr="00BE75CB">
        <w:rPr>
          <w:sz w:val="28"/>
          <w:szCs w:val="28"/>
        </w:rPr>
        <w:t>Problēmas var radīt arī indivīdu ar nevienmērīgu atribūtu sadalījumu grupēšana vienā kopā. Indivīdu ierakstu ietekme datu kopā atšķirsies: daži pārstāvēs nozīmīgu ierakstu daļu, kamēr citi – stipri mazāku. Tādēļ ir būtiski pārliecināties, ka k ir pietiekoši augsts, lai neviens indivīds nepārstāv pārāk nozīmīgu daļu no ierakstiem kopnē.</w:t>
      </w:r>
    </w:p>
    <w:p w14:paraId="3670E774"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Kļūmes K-anonimitātes pielietošanā</w:t>
      </w:r>
    </w:p>
    <w:p w14:paraId="246C2C87" w14:textId="1671335D" w:rsidR="00EB643B" w:rsidRPr="00BE75CB" w:rsidRDefault="00EB643B" w:rsidP="00787E96">
      <w:pPr>
        <w:ind w:firstLine="284"/>
        <w:jc w:val="both"/>
        <w:rPr>
          <w:sz w:val="28"/>
          <w:szCs w:val="28"/>
        </w:rPr>
      </w:pPr>
      <w:r w:rsidRPr="00BE75CB">
        <w:rPr>
          <w:sz w:val="28"/>
          <w:szCs w:val="28"/>
        </w:rPr>
        <w:t>Galvenā K-anonimitātes problēma ir, ka</w:t>
      </w:r>
      <w:bookmarkStart w:id="17" w:name="_GoBack"/>
      <w:bookmarkEnd w:id="17"/>
      <w:r w:rsidRPr="00BE75CB">
        <w:rPr>
          <w:sz w:val="28"/>
          <w:szCs w:val="28"/>
        </w:rPr>
        <w:t xml:space="preserve"> tā neaizsargā pret secināšanas uzbrukumiem. </w:t>
      </w:r>
      <w:r w:rsidR="009D0FDD" w:rsidRPr="00BE75CB">
        <w:rPr>
          <w:sz w:val="28"/>
          <w:szCs w:val="28"/>
        </w:rPr>
        <w:t>Ja uzbrucējs zina, ka datu kopā ir noteikta persona</w:t>
      </w:r>
      <w:r w:rsidR="004B535D" w:rsidRPr="00BE75CB">
        <w:rPr>
          <w:sz w:val="28"/>
          <w:szCs w:val="28"/>
        </w:rPr>
        <w:t xml:space="preserve">, kas ir </w:t>
      </w:r>
      <w:r w:rsidR="009D0FDD" w:rsidRPr="00BE75CB">
        <w:rPr>
          <w:sz w:val="28"/>
          <w:szCs w:val="28"/>
        </w:rPr>
        <w:t>dzim</w:t>
      </w:r>
      <w:r w:rsidR="004B535D" w:rsidRPr="00BE75CB">
        <w:rPr>
          <w:sz w:val="28"/>
          <w:szCs w:val="28"/>
        </w:rPr>
        <w:t>u</w:t>
      </w:r>
      <w:r w:rsidR="009D0FDD" w:rsidRPr="00BE75CB">
        <w:rPr>
          <w:sz w:val="28"/>
          <w:szCs w:val="28"/>
        </w:rPr>
        <w:t>s</w:t>
      </w:r>
      <w:r w:rsidR="004B535D" w:rsidRPr="00BE75CB">
        <w:rPr>
          <w:sz w:val="28"/>
          <w:szCs w:val="28"/>
        </w:rPr>
        <w:t>i</w:t>
      </w:r>
      <w:r w:rsidR="009D0FDD" w:rsidRPr="00BE75CB">
        <w:rPr>
          <w:sz w:val="28"/>
          <w:szCs w:val="28"/>
        </w:rPr>
        <w:t xml:space="preserve"> 1964. gadā, </w:t>
      </w:r>
      <w:r w:rsidR="004B535D" w:rsidRPr="00BE75CB">
        <w:rPr>
          <w:sz w:val="28"/>
          <w:szCs w:val="28"/>
        </w:rPr>
        <w:t xml:space="preserve">kā arī </w:t>
      </w:r>
      <w:r w:rsidR="009D0FDD" w:rsidRPr="00BE75CB">
        <w:rPr>
          <w:sz w:val="28"/>
          <w:szCs w:val="28"/>
        </w:rPr>
        <w:t>viņš zina, ka indivīdam bija sirdslēkme</w:t>
      </w:r>
      <w:r w:rsidR="004B535D" w:rsidRPr="00BE75CB">
        <w:rPr>
          <w:sz w:val="28"/>
          <w:szCs w:val="28"/>
        </w:rPr>
        <w:t xml:space="preserve">. </w:t>
      </w:r>
      <w:r w:rsidR="009D0FDD" w:rsidRPr="00BE75CB">
        <w:rPr>
          <w:sz w:val="28"/>
          <w:szCs w:val="28"/>
        </w:rPr>
        <w:t xml:space="preserve">Turklāt, ja mēs zinām, ka šī datu kopa ir iegūta no </w:t>
      </w:r>
      <w:r w:rsidR="004B535D" w:rsidRPr="00BE75CB">
        <w:rPr>
          <w:sz w:val="28"/>
          <w:szCs w:val="28"/>
        </w:rPr>
        <w:t xml:space="preserve">Latvijas atklāto datu portāla, </w:t>
      </w:r>
      <w:r w:rsidR="009D0FDD" w:rsidRPr="00BE75CB">
        <w:rPr>
          <w:sz w:val="28"/>
          <w:szCs w:val="28"/>
        </w:rPr>
        <w:t>tad</w:t>
      </w:r>
      <w:r w:rsidR="004B535D" w:rsidRPr="00BE75CB">
        <w:rPr>
          <w:sz w:val="28"/>
          <w:szCs w:val="28"/>
        </w:rPr>
        <w:t xml:space="preserve"> var var pieņemt, ka Indeksi būs no Latvijas, kā arī, ka </w:t>
      </w:r>
      <w:r w:rsidR="009D0FDD" w:rsidRPr="00BE75CB">
        <w:rPr>
          <w:sz w:val="28"/>
          <w:szCs w:val="28"/>
        </w:rPr>
        <w:t xml:space="preserve">katrs </w:t>
      </w:r>
      <w:r w:rsidR="004B535D" w:rsidRPr="00BE75CB">
        <w:rPr>
          <w:sz w:val="28"/>
          <w:szCs w:val="28"/>
        </w:rPr>
        <w:t xml:space="preserve">indivīds </w:t>
      </w:r>
      <w:r w:rsidR="009D0FDD" w:rsidRPr="00BE75CB">
        <w:rPr>
          <w:sz w:val="28"/>
          <w:szCs w:val="28"/>
        </w:rPr>
        <w:t xml:space="preserve">dzīvo </w:t>
      </w:r>
      <w:r w:rsidR="004B535D" w:rsidRPr="00BE75CB">
        <w:rPr>
          <w:sz w:val="28"/>
          <w:szCs w:val="28"/>
        </w:rPr>
        <w:t>bijušajā Cēsu rajonā (pirmie divi cipari indeksā)</w:t>
      </w:r>
      <w:r w:rsidR="009D0FDD" w:rsidRPr="00BE75CB">
        <w:rPr>
          <w:sz w:val="28"/>
          <w:szCs w:val="28"/>
        </w:rPr>
        <w:t>.</w:t>
      </w:r>
    </w:p>
    <w:p w14:paraId="17494D8D" w14:textId="0F682C09" w:rsidR="00985B29" w:rsidRPr="00BE75CB" w:rsidRDefault="00985B29" w:rsidP="00985B29">
      <w:pPr>
        <w:pStyle w:val="Caption"/>
        <w:keepNext/>
        <w:jc w:val="right"/>
        <w:rPr>
          <w:rFonts w:ascii="Times New Roman" w:hAnsi="Times New Roman" w:cs="Times New Roman"/>
        </w:rPr>
      </w:pPr>
      <w:r w:rsidRPr="00BE75CB">
        <w:rPr>
          <w:rFonts w:ascii="Times New Roman" w:hAnsi="Times New Roman" w:cs="Times New Roman"/>
        </w:rPr>
        <w:t xml:space="preserve">Tabula </w:t>
      </w:r>
      <w:r w:rsidRPr="00BE75CB">
        <w:rPr>
          <w:rFonts w:ascii="Times New Roman" w:hAnsi="Times New Roman" w:cs="Times New Roman"/>
        </w:rPr>
        <w:fldChar w:fldCharType="begin"/>
      </w:r>
      <w:r w:rsidRPr="00BE75CB">
        <w:rPr>
          <w:rFonts w:ascii="Times New Roman" w:hAnsi="Times New Roman" w:cs="Times New Roman"/>
        </w:rPr>
        <w:instrText xml:space="preserve"> SEQ Tabula \* ARABIC </w:instrText>
      </w:r>
      <w:r w:rsidRPr="00BE75CB">
        <w:rPr>
          <w:rFonts w:ascii="Times New Roman" w:hAnsi="Times New Roman" w:cs="Times New Roman"/>
        </w:rPr>
        <w:fldChar w:fldCharType="separate"/>
      </w:r>
      <w:r w:rsidR="00750687" w:rsidRPr="00BE75CB">
        <w:rPr>
          <w:rFonts w:ascii="Times New Roman" w:hAnsi="Times New Roman" w:cs="Times New Roman"/>
          <w:noProof/>
        </w:rPr>
        <w:t>4</w:t>
      </w:r>
      <w:r w:rsidRPr="00BE75CB">
        <w:rPr>
          <w:rFonts w:ascii="Times New Roman" w:hAnsi="Times New Roman" w:cs="Times New Roman"/>
        </w:rPr>
        <w:fldChar w:fldCharType="end"/>
      </w:r>
      <w:r w:rsidRPr="00BE75CB">
        <w:rPr>
          <w:rFonts w:ascii="Times New Roman" w:hAnsi="Times New Roman" w:cs="Times New Roman"/>
        </w:rPr>
        <w:t>:Vāji izstrādātas k-anonimizācijas piemērs</w:t>
      </w:r>
    </w:p>
    <w:tbl>
      <w:tblPr>
        <w:tblStyle w:val="TableGrid"/>
        <w:tblW w:w="0" w:type="auto"/>
        <w:tblLook w:val="04A0" w:firstRow="1" w:lastRow="0" w:firstColumn="1" w:lastColumn="0" w:noHBand="0" w:noVBand="1"/>
      </w:tblPr>
      <w:tblGrid>
        <w:gridCol w:w="1498"/>
        <w:gridCol w:w="1474"/>
        <w:gridCol w:w="2689"/>
        <w:gridCol w:w="3402"/>
      </w:tblGrid>
      <w:tr w:rsidR="004B535D" w:rsidRPr="00BE75CB" w14:paraId="5B1D9235" w14:textId="77777777" w:rsidTr="004B535D">
        <w:tc>
          <w:tcPr>
            <w:tcW w:w="1498" w:type="dxa"/>
          </w:tcPr>
          <w:p w14:paraId="330636FB" w14:textId="77777777" w:rsidR="004B535D" w:rsidRPr="00BE75CB" w:rsidRDefault="004B535D" w:rsidP="00AD3C99">
            <w:pPr>
              <w:jc w:val="center"/>
              <w:rPr>
                <w:b/>
                <w:sz w:val="28"/>
                <w:szCs w:val="28"/>
              </w:rPr>
            </w:pPr>
            <w:r w:rsidRPr="00BE75CB">
              <w:rPr>
                <w:b/>
                <w:sz w:val="28"/>
                <w:szCs w:val="28"/>
              </w:rPr>
              <w:t>Gads</w:t>
            </w:r>
          </w:p>
        </w:tc>
        <w:tc>
          <w:tcPr>
            <w:tcW w:w="1474" w:type="dxa"/>
          </w:tcPr>
          <w:p w14:paraId="1077FC73" w14:textId="77777777" w:rsidR="004B535D" w:rsidRPr="00BE75CB" w:rsidRDefault="004B535D" w:rsidP="00AD3C99">
            <w:pPr>
              <w:jc w:val="center"/>
              <w:rPr>
                <w:b/>
                <w:sz w:val="28"/>
                <w:szCs w:val="28"/>
              </w:rPr>
            </w:pPr>
            <w:r w:rsidRPr="00BE75CB">
              <w:rPr>
                <w:b/>
                <w:sz w:val="28"/>
                <w:szCs w:val="28"/>
              </w:rPr>
              <w:t>Dzimums</w:t>
            </w:r>
          </w:p>
        </w:tc>
        <w:tc>
          <w:tcPr>
            <w:tcW w:w="2689" w:type="dxa"/>
          </w:tcPr>
          <w:p w14:paraId="661C8345" w14:textId="0C309ABF" w:rsidR="004B535D" w:rsidRPr="00BE75CB" w:rsidRDefault="004B535D" w:rsidP="00AD3C99">
            <w:pPr>
              <w:jc w:val="center"/>
              <w:rPr>
                <w:b/>
                <w:sz w:val="28"/>
                <w:szCs w:val="28"/>
              </w:rPr>
            </w:pPr>
            <w:r w:rsidRPr="00BE75CB">
              <w:rPr>
                <w:b/>
                <w:sz w:val="28"/>
                <w:szCs w:val="28"/>
              </w:rPr>
              <w:t>Indeks</w:t>
            </w:r>
          </w:p>
        </w:tc>
        <w:tc>
          <w:tcPr>
            <w:tcW w:w="3402" w:type="dxa"/>
          </w:tcPr>
          <w:p w14:paraId="6EE4D072" w14:textId="2E330CD0" w:rsidR="004B535D" w:rsidRPr="00BE75CB" w:rsidRDefault="004B535D" w:rsidP="00AD3C99">
            <w:pPr>
              <w:jc w:val="center"/>
              <w:rPr>
                <w:b/>
                <w:sz w:val="28"/>
                <w:szCs w:val="28"/>
                <w:highlight w:val="cyan"/>
              </w:rPr>
            </w:pPr>
            <w:r w:rsidRPr="00BE75CB">
              <w:rPr>
                <w:b/>
                <w:sz w:val="28"/>
                <w:szCs w:val="28"/>
              </w:rPr>
              <w:t>Diagnoze</w:t>
            </w:r>
          </w:p>
        </w:tc>
      </w:tr>
      <w:tr w:rsidR="004B535D" w:rsidRPr="00BE75CB" w14:paraId="6D5C9F82" w14:textId="77777777" w:rsidTr="004B535D">
        <w:tc>
          <w:tcPr>
            <w:tcW w:w="1498" w:type="dxa"/>
          </w:tcPr>
          <w:p w14:paraId="187EF192" w14:textId="77777777" w:rsidR="004B535D" w:rsidRPr="00BE75CB" w:rsidRDefault="004B535D" w:rsidP="00AD3C99">
            <w:pPr>
              <w:jc w:val="center"/>
              <w:rPr>
                <w:sz w:val="28"/>
                <w:szCs w:val="28"/>
              </w:rPr>
            </w:pPr>
            <w:r w:rsidRPr="00BE75CB">
              <w:rPr>
                <w:sz w:val="28"/>
                <w:szCs w:val="28"/>
              </w:rPr>
              <w:t>1957</w:t>
            </w:r>
          </w:p>
        </w:tc>
        <w:tc>
          <w:tcPr>
            <w:tcW w:w="1474" w:type="dxa"/>
          </w:tcPr>
          <w:p w14:paraId="59061A3F" w14:textId="77777777" w:rsidR="004B535D" w:rsidRPr="00BE75CB" w:rsidRDefault="004B535D" w:rsidP="00AD3C99">
            <w:pPr>
              <w:jc w:val="center"/>
              <w:rPr>
                <w:sz w:val="28"/>
                <w:szCs w:val="28"/>
              </w:rPr>
            </w:pPr>
            <w:r w:rsidRPr="00BE75CB">
              <w:rPr>
                <w:sz w:val="28"/>
                <w:szCs w:val="28"/>
              </w:rPr>
              <w:t>V</w:t>
            </w:r>
          </w:p>
        </w:tc>
        <w:tc>
          <w:tcPr>
            <w:tcW w:w="2689" w:type="dxa"/>
          </w:tcPr>
          <w:p w14:paraId="5A29C32B" w14:textId="2A639123" w:rsidR="004B535D" w:rsidRPr="00BE75CB" w:rsidRDefault="004B535D" w:rsidP="00AD3C99">
            <w:pPr>
              <w:jc w:val="center"/>
              <w:rPr>
                <w:sz w:val="28"/>
                <w:szCs w:val="28"/>
              </w:rPr>
            </w:pPr>
            <w:r w:rsidRPr="00BE75CB">
              <w:rPr>
                <w:sz w:val="28"/>
                <w:szCs w:val="28"/>
              </w:rPr>
              <w:t>41*</w:t>
            </w:r>
          </w:p>
        </w:tc>
        <w:tc>
          <w:tcPr>
            <w:tcW w:w="3402" w:type="dxa"/>
          </w:tcPr>
          <w:p w14:paraId="0F313220" w14:textId="114A62A4" w:rsidR="004B535D" w:rsidRPr="00BE75CB" w:rsidRDefault="004B535D" w:rsidP="00AD3C99">
            <w:pPr>
              <w:jc w:val="center"/>
              <w:rPr>
                <w:sz w:val="28"/>
                <w:szCs w:val="28"/>
                <w:highlight w:val="cyan"/>
              </w:rPr>
            </w:pPr>
            <w:r w:rsidRPr="00BE75CB">
              <w:rPr>
                <w:sz w:val="28"/>
                <w:szCs w:val="28"/>
              </w:rPr>
              <w:t>Sirdslēkme</w:t>
            </w:r>
          </w:p>
        </w:tc>
      </w:tr>
      <w:tr w:rsidR="004B535D" w:rsidRPr="00BE75CB" w14:paraId="0576C676" w14:textId="77777777" w:rsidTr="004B535D">
        <w:tc>
          <w:tcPr>
            <w:tcW w:w="1498" w:type="dxa"/>
          </w:tcPr>
          <w:p w14:paraId="15602CAC" w14:textId="77777777" w:rsidR="004B535D" w:rsidRPr="00BE75CB" w:rsidRDefault="004B535D" w:rsidP="00AD3C99">
            <w:pPr>
              <w:jc w:val="center"/>
              <w:rPr>
                <w:sz w:val="28"/>
                <w:szCs w:val="28"/>
              </w:rPr>
            </w:pPr>
            <w:r w:rsidRPr="00BE75CB">
              <w:rPr>
                <w:sz w:val="28"/>
                <w:szCs w:val="28"/>
              </w:rPr>
              <w:t>1957</w:t>
            </w:r>
          </w:p>
        </w:tc>
        <w:tc>
          <w:tcPr>
            <w:tcW w:w="1474" w:type="dxa"/>
          </w:tcPr>
          <w:p w14:paraId="259E926F" w14:textId="77777777" w:rsidR="004B535D" w:rsidRPr="00BE75CB" w:rsidRDefault="004B535D" w:rsidP="00AD3C99">
            <w:pPr>
              <w:jc w:val="center"/>
              <w:rPr>
                <w:sz w:val="28"/>
                <w:szCs w:val="28"/>
              </w:rPr>
            </w:pPr>
            <w:r w:rsidRPr="00BE75CB">
              <w:rPr>
                <w:sz w:val="28"/>
                <w:szCs w:val="28"/>
              </w:rPr>
              <w:t>V</w:t>
            </w:r>
          </w:p>
        </w:tc>
        <w:tc>
          <w:tcPr>
            <w:tcW w:w="2689" w:type="dxa"/>
          </w:tcPr>
          <w:p w14:paraId="4F647EE5" w14:textId="17D81D45" w:rsidR="004B535D" w:rsidRPr="00BE75CB" w:rsidRDefault="004B535D" w:rsidP="00AD3C99">
            <w:pPr>
              <w:jc w:val="center"/>
              <w:rPr>
                <w:sz w:val="28"/>
                <w:szCs w:val="28"/>
              </w:rPr>
            </w:pPr>
            <w:r w:rsidRPr="00BE75CB">
              <w:rPr>
                <w:sz w:val="28"/>
                <w:szCs w:val="28"/>
              </w:rPr>
              <w:t>41*</w:t>
            </w:r>
          </w:p>
        </w:tc>
        <w:tc>
          <w:tcPr>
            <w:tcW w:w="3402" w:type="dxa"/>
          </w:tcPr>
          <w:p w14:paraId="5D64F779" w14:textId="1CB96D91" w:rsidR="004B535D" w:rsidRPr="00BE75CB" w:rsidRDefault="004B535D" w:rsidP="00AD3C99">
            <w:pPr>
              <w:jc w:val="center"/>
              <w:rPr>
                <w:sz w:val="28"/>
                <w:szCs w:val="28"/>
                <w:highlight w:val="cyan"/>
              </w:rPr>
            </w:pPr>
            <w:r w:rsidRPr="00BE75CB">
              <w:rPr>
                <w:sz w:val="28"/>
                <w:szCs w:val="28"/>
              </w:rPr>
              <w:t>Paaugsitnāts asinsspiedins</w:t>
            </w:r>
          </w:p>
        </w:tc>
      </w:tr>
      <w:tr w:rsidR="004B535D" w:rsidRPr="00BE75CB" w14:paraId="40A59F4F" w14:textId="77777777" w:rsidTr="004B535D">
        <w:tc>
          <w:tcPr>
            <w:tcW w:w="1498" w:type="dxa"/>
          </w:tcPr>
          <w:p w14:paraId="38A846C1" w14:textId="77777777" w:rsidR="004B535D" w:rsidRPr="00BE75CB" w:rsidRDefault="004B535D" w:rsidP="00AD3C99">
            <w:pPr>
              <w:jc w:val="center"/>
              <w:rPr>
                <w:sz w:val="28"/>
                <w:szCs w:val="28"/>
              </w:rPr>
            </w:pPr>
            <w:r w:rsidRPr="00BE75CB">
              <w:rPr>
                <w:sz w:val="28"/>
                <w:szCs w:val="28"/>
              </w:rPr>
              <w:t>1957</w:t>
            </w:r>
          </w:p>
        </w:tc>
        <w:tc>
          <w:tcPr>
            <w:tcW w:w="1474" w:type="dxa"/>
          </w:tcPr>
          <w:p w14:paraId="2AAF2232" w14:textId="77777777" w:rsidR="004B535D" w:rsidRPr="00BE75CB" w:rsidRDefault="004B535D" w:rsidP="00AD3C99">
            <w:pPr>
              <w:jc w:val="center"/>
              <w:rPr>
                <w:sz w:val="28"/>
                <w:szCs w:val="28"/>
              </w:rPr>
            </w:pPr>
            <w:r w:rsidRPr="00BE75CB">
              <w:rPr>
                <w:sz w:val="28"/>
                <w:szCs w:val="28"/>
              </w:rPr>
              <w:t>V</w:t>
            </w:r>
          </w:p>
        </w:tc>
        <w:tc>
          <w:tcPr>
            <w:tcW w:w="2689" w:type="dxa"/>
          </w:tcPr>
          <w:p w14:paraId="1BBFA7F7" w14:textId="4B8EF991" w:rsidR="004B535D" w:rsidRPr="00BE75CB" w:rsidRDefault="004B535D" w:rsidP="00AD3C99">
            <w:pPr>
              <w:jc w:val="center"/>
              <w:rPr>
                <w:sz w:val="28"/>
                <w:szCs w:val="28"/>
              </w:rPr>
            </w:pPr>
            <w:r w:rsidRPr="00BE75CB">
              <w:rPr>
                <w:sz w:val="28"/>
                <w:szCs w:val="28"/>
              </w:rPr>
              <w:t>41*</w:t>
            </w:r>
          </w:p>
        </w:tc>
        <w:tc>
          <w:tcPr>
            <w:tcW w:w="3402" w:type="dxa"/>
          </w:tcPr>
          <w:p w14:paraId="229B735E" w14:textId="54FB8C05" w:rsidR="004B535D" w:rsidRPr="00BE75CB" w:rsidRDefault="004B535D" w:rsidP="00AD3C99">
            <w:pPr>
              <w:jc w:val="center"/>
              <w:rPr>
                <w:sz w:val="28"/>
                <w:szCs w:val="28"/>
                <w:highlight w:val="cyan"/>
              </w:rPr>
            </w:pPr>
            <w:r w:rsidRPr="00BE75CB">
              <w:rPr>
                <w:sz w:val="28"/>
                <w:szCs w:val="28"/>
              </w:rPr>
              <w:t>Paaugsitnāts asinsspiedins</w:t>
            </w:r>
          </w:p>
        </w:tc>
      </w:tr>
      <w:tr w:rsidR="004B535D" w:rsidRPr="00BE75CB" w14:paraId="27E392CB" w14:textId="77777777" w:rsidTr="004B535D">
        <w:tc>
          <w:tcPr>
            <w:tcW w:w="1498" w:type="dxa"/>
          </w:tcPr>
          <w:p w14:paraId="2CDD8273" w14:textId="77777777" w:rsidR="004B535D" w:rsidRPr="00BE75CB" w:rsidRDefault="004B535D" w:rsidP="00AD3C99">
            <w:pPr>
              <w:jc w:val="center"/>
              <w:rPr>
                <w:sz w:val="28"/>
                <w:szCs w:val="28"/>
              </w:rPr>
            </w:pPr>
            <w:r w:rsidRPr="00BE75CB">
              <w:rPr>
                <w:sz w:val="28"/>
                <w:szCs w:val="28"/>
              </w:rPr>
              <w:t>1964</w:t>
            </w:r>
          </w:p>
        </w:tc>
        <w:tc>
          <w:tcPr>
            <w:tcW w:w="1474" w:type="dxa"/>
          </w:tcPr>
          <w:p w14:paraId="48E24D12" w14:textId="77777777" w:rsidR="004B535D" w:rsidRPr="00BE75CB" w:rsidRDefault="004B535D" w:rsidP="00AD3C99">
            <w:pPr>
              <w:jc w:val="center"/>
              <w:rPr>
                <w:sz w:val="28"/>
                <w:szCs w:val="28"/>
              </w:rPr>
            </w:pPr>
            <w:r w:rsidRPr="00BE75CB">
              <w:rPr>
                <w:sz w:val="28"/>
                <w:szCs w:val="28"/>
              </w:rPr>
              <w:t>V</w:t>
            </w:r>
          </w:p>
        </w:tc>
        <w:tc>
          <w:tcPr>
            <w:tcW w:w="2689" w:type="dxa"/>
          </w:tcPr>
          <w:p w14:paraId="2CB37678" w14:textId="4179B638" w:rsidR="004B535D" w:rsidRPr="00BE75CB" w:rsidRDefault="004B535D" w:rsidP="00AD3C99">
            <w:pPr>
              <w:jc w:val="center"/>
              <w:rPr>
                <w:sz w:val="28"/>
                <w:szCs w:val="28"/>
              </w:rPr>
            </w:pPr>
            <w:r w:rsidRPr="00BE75CB">
              <w:rPr>
                <w:sz w:val="28"/>
                <w:szCs w:val="28"/>
              </w:rPr>
              <w:t>41*</w:t>
            </w:r>
          </w:p>
        </w:tc>
        <w:tc>
          <w:tcPr>
            <w:tcW w:w="3402" w:type="dxa"/>
          </w:tcPr>
          <w:p w14:paraId="7BD4A5A5" w14:textId="141B4260" w:rsidR="004B535D" w:rsidRPr="00BE75CB" w:rsidRDefault="004B535D" w:rsidP="00AD3C99">
            <w:pPr>
              <w:jc w:val="center"/>
              <w:rPr>
                <w:sz w:val="28"/>
                <w:szCs w:val="28"/>
                <w:highlight w:val="cyan"/>
              </w:rPr>
            </w:pPr>
            <w:r w:rsidRPr="00BE75CB">
              <w:rPr>
                <w:sz w:val="28"/>
                <w:szCs w:val="28"/>
              </w:rPr>
              <w:t>Sirdslēkme</w:t>
            </w:r>
          </w:p>
        </w:tc>
      </w:tr>
      <w:tr w:rsidR="004B535D" w:rsidRPr="00BE75CB" w14:paraId="58655067" w14:textId="77777777" w:rsidTr="004B535D">
        <w:tc>
          <w:tcPr>
            <w:tcW w:w="1498" w:type="dxa"/>
          </w:tcPr>
          <w:p w14:paraId="6083464B" w14:textId="77777777" w:rsidR="004B535D" w:rsidRPr="00BE75CB" w:rsidRDefault="004B535D" w:rsidP="00AD3C99">
            <w:pPr>
              <w:jc w:val="center"/>
              <w:rPr>
                <w:sz w:val="28"/>
                <w:szCs w:val="28"/>
              </w:rPr>
            </w:pPr>
            <w:r w:rsidRPr="00BE75CB">
              <w:rPr>
                <w:sz w:val="28"/>
                <w:szCs w:val="28"/>
              </w:rPr>
              <w:t>1964</w:t>
            </w:r>
          </w:p>
        </w:tc>
        <w:tc>
          <w:tcPr>
            <w:tcW w:w="1474" w:type="dxa"/>
          </w:tcPr>
          <w:p w14:paraId="272C8F34" w14:textId="77777777" w:rsidR="004B535D" w:rsidRPr="00BE75CB" w:rsidRDefault="004B535D" w:rsidP="00AD3C99">
            <w:pPr>
              <w:jc w:val="center"/>
              <w:rPr>
                <w:sz w:val="28"/>
                <w:szCs w:val="28"/>
              </w:rPr>
            </w:pPr>
            <w:r w:rsidRPr="00BE75CB">
              <w:rPr>
                <w:sz w:val="28"/>
                <w:szCs w:val="28"/>
              </w:rPr>
              <w:t>V</w:t>
            </w:r>
          </w:p>
        </w:tc>
        <w:tc>
          <w:tcPr>
            <w:tcW w:w="2689" w:type="dxa"/>
          </w:tcPr>
          <w:p w14:paraId="737E7D34" w14:textId="26F5E85C" w:rsidR="004B535D" w:rsidRPr="00BE75CB" w:rsidRDefault="004B535D" w:rsidP="00AD3C99">
            <w:pPr>
              <w:jc w:val="center"/>
              <w:rPr>
                <w:sz w:val="28"/>
                <w:szCs w:val="28"/>
              </w:rPr>
            </w:pPr>
            <w:r w:rsidRPr="00BE75CB">
              <w:rPr>
                <w:sz w:val="28"/>
                <w:szCs w:val="28"/>
              </w:rPr>
              <w:t>41*</w:t>
            </w:r>
          </w:p>
        </w:tc>
        <w:tc>
          <w:tcPr>
            <w:tcW w:w="3402" w:type="dxa"/>
          </w:tcPr>
          <w:p w14:paraId="56962063" w14:textId="21DFECA7" w:rsidR="004B535D" w:rsidRPr="00BE75CB" w:rsidRDefault="004B535D" w:rsidP="00AD3C99">
            <w:pPr>
              <w:jc w:val="center"/>
              <w:rPr>
                <w:sz w:val="28"/>
                <w:szCs w:val="28"/>
              </w:rPr>
            </w:pPr>
            <w:r w:rsidRPr="00BE75CB">
              <w:rPr>
                <w:sz w:val="28"/>
                <w:szCs w:val="28"/>
              </w:rPr>
              <w:t>Sirdslēkme</w:t>
            </w:r>
          </w:p>
        </w:tc>
      </w:tr>
    </w:tbl>
    <w:p w14:paraId="2620B3A3" w14:textId="77777777" w:rsidR="004B535D" w:rsidRPr="00BE75CB" w:rsidRDefault="004B535D" w:rsidP="009D0FDD">
      <w:pPr>
        <w:jc w:val="both"/>
        <w:rPr>
          <w:sz w:val="28"/>
          <w:szCs w:val="28"/>
        </w:rPr>
      </w:pPr>
    </w:p>
    <w:p w14:paraId="64F4F349" w14:textId="77777777" w:rsidR="00EB643B" w:rsidRPr="00BE75CB" w:rsidRDefault="00EB643B" w:rsidP="00B6677E">
      <w:pPr>
        <w:pStyle w:val="Heading3"/>
        <w:keepLines w:val="0"/>
        <w:numPr>
          <w:ilvl w:val="2"/>
          <w:numId w:val="9"/>
        </w:numPr>
        <w:tabs>
          <w:tab w:val="left" w:pos="851"/>
        </w:tabs>
        <w:spacing w:before="360" w:after="240" w:line="240" w:lineRule="auto"/>
        <w:ind w:left="964"/>
        <w:rPr>
          <w:rFonts w:cs="Times New Roman"/>
        </w:rPr>
      </w:pPr>
      <w:bookmarkStart w:id="18" w:name="_Toc17099795"/>
      <w:r w:rsidRPr="00BE75CB">
        <w:rPr>
          <w:rFonts w:cs="Times New Roman"/>
        </w:rPr>
        <w:t>Daudzveidība / pietuvinājums</w:t>
      </w:r>
      <w:bookmarkEnd w:id="18"/>
    </w:p>
    <w:p w14:paraId="242612DC" w14:textId="77777777" w:rsidR="00EB643B" w:rsidRPr="00BE75CB" w:rsidRDefault="00EB643B" w:rsidP="00787E96">
      <w:pPr>
        <w:ind w:firstLine="284"/>
        <w:jc w:val="both"/>
        <w:rPr>
          <w:sz w:val="28"/>
          <w:szCs w:val="28"/>
        </w:rPr>
      </w:pPr>
      <w:r w:rsidRPr="00BE75CB">
        <w:rPr>
          <w:sz w:val="28"/>
          <w:szCs w:val="28"/>
        </w:rPr>
        <w:t>Daudzveidība (</w:t>
      </w:r>
      <w:r w:rsidRPr="00BE75CB">
        <w:rPr>
          <w:i/>
          <w:sz w:val="28"/>
          <w:szCs w:val="28"/>
        </w:rPr>
        <w:t>L-</w:t>
      </w:r>
      <w:r w:rsidRPr="00BE75CB">
        <w:rPr>
          <w:i/>
          <w:sz w:val="28"/>
          <w:szCs w:val="28"/>
          <w:lang w:val="en-US"/>
        </w:rPr>
        <w:t xml:space="preserve">diversity </w:t>
      </w:r>
      <w:r w:rsidRPr="00BE75CB">
        <w:rPr>
          <w:i/>
          <w:sz w:val="28"/>
          <w:szCs w:val="28"/>
        </w:rPr>
        <w:t>model</w:t>
      </w:r>
      <w:r w:rsidRPr="00BE75CB">
        <w:rPr>
          <w:sz w:val="28"/>
          <w:szCs w:val="28"/>
        </w:rPr>
        <w:t>) paplašina K-anonimitāti, lai nodrošinātu, ka secināšanas uzbrukumi vairs nav iespējami, nodrošinot, ka katrā ekvivalences klasē katram atribūtam ir vismaz l dažādas vērības.</w:t>
      </w:r>
    </w:p>
    <w:p w14:paraId="63AE4581" w14:textId="77777777" w:rsidR="00EB643B" w:rsidRPr="00BE75CB" w:rsidRDefault="00EB643B" w:rsidP="00787E96">
      <w:pPr>
        <w:ind w:firstLine="284"/>
        <w:jc w:val="both"/>
        <w:rPr>
          <w:sz w:val="28"/>
          <w:szCs w:val="28"/>
        </w:rPr>
      </w:pPr>
      <w:r w:rsidRPr="00BE75CB">
        <w:rPr>
          <w:sz w:val="28"/>
          <w:szCs w:val="28"/>
        </w:rPr>
        <w:t>Viens no pamatmērķiem, kas jāsasniedz, ir ierobežot ekvivalenču klašu ar vāju atribūtu mainīgumu rašanos – tā, lai uzbrucējs ar zināšanām par konkrēto datu subjektu tomēr vienmēr saskartos ar būtisku nenoteiktību.</w:t>
      </w:r>
    </w:p>
    <w:p w14:paraId="2FAD5FEC" w14:textId="77777777" w:rsidR="00EB643B" w:rsidRPr="00BE75CB" w:rsidRDefault="00EB643B" w:rsidP="00787E96">
      <w:pPr>
        <w:ind w:firstLine="284"/>
        <w:jc w:val="both"/>
        <w:rPr>
          <w:sz w:val="28"/>
          <w:szCs w:val="28"/>
        </w:rPr>
      </w:pPr>
      <w:r w:rsidRPr="00BE75CB">
        <w:rPr>
          <w:sz w:val="28"/>
          <w:szCs w:val="28"/>
        </w:rPr>
        <w:t xml:space="preserve">Daudzveidība ir noderīga, aizsargājot no secināšanas uzbrukumiem datus, kuru </w:t>
      </w:r>
      <w:r w:rsidRPr="00BE75CB">
        <w:rPr>
          <w:sz w:val="28"/>
          <w:szCs w:val="28"/>
        </w:rPr>
        <w:lastRenderedPageBreak/>
        <w:t xml:space="preserve">vērtības ir pietiekami izkliedētas. Tomēr jāuzsver, ka šī metode nevar novērst informācijas noplūdi, ja atribūti kopā ir nevienmērīgi izkliedēti, vai arī vērtību vai semantiskās nozīmes diapazons ir neliels. Tādēļ daudzveidība var būt pakļauta iespējamiem secināšanas uzbrukumiem. </w:t>
      </w:r>
    </w:p>
    <w:p w14:paraId="2945B674" w14:textId="62B1B5AF" w:rsidR="00EB643B" w:rsidRPr="00BE75CB" w:rsidRDefault="00EB643B" w:rsidP="00787E96">
      <w:pPr>
        <w:ind w:firstLine="284"/>
        <w:jc w:val="both"/>
        <w:rPr>
          <w:sz w:val="28"/>
          <w:szCs w:val="28"/>
        </w:rPr>
      </w:pPr>
      <w:r w:rsidRPr="00BE75CB">
        <w:rPr>
          <w:sz w:val="28"/>
          <w:szCs w:val="28"/>
        </w:rPr>
        <w:t>Pietuvinājums (</w:t>
      </w:r>
      <w:r w:rsidRPr="00BE75CB">
        <w:rPr>
          <w:i/>
          <w:sz w:val="28"/>
          <w:szCs w:val="28"/>
        </w:rPr>
        <w:t>T-closeness model</w:t>
      </w:r>
      <w:r w:rsidRPr="00BE75CB">
        <w:rPr>
          <w:sz w:val="28"/>
          <w:szCs w:val="28"/>
        </w:rPr>
        <w:t>)</w:t>
      </w:r>
      <w:r w:rsidR="00E428CD" w:rsidRPr="00BE75CB">
        <w:rPr>
          <w:sz w:val="28"/>
          <w:szCs w:val="28"/>
        </w:rPr>
        <w:t xml:space="preserve"> ir daudzveidības precizējums, kura</w:t>
      </w:r>
      <w:r w:rsidRPr="00BE75CB">
        <w:rPr>
          <w:sz w:val="28"/>
          <w:szCs w:val="28"/>
        </w:rPr>
        <w:t xml:space="preserve"> mērķis ir radīt līdzvērtīgas klases, kas atgādina sākotnējo atribūtu sadalījumu tabulā. Šī tehnika ir noderīga, kad ir svarīgi saglabāt pēc iespējas lielāku datu atbilstību oriģinālam. Šim nolūkam uz ekvivalences klasi attiecina papildu ierobežojumus, tā, lai katrai ekvivalences klasei ne tikai eksistē l dažādas vērtības, bet arī, lai katra vērtība tiktu attēlota tik daudz reizes, cik nepieciešams, lai atspoguļotu katra atribūta sākotnējo sadalījumu. </w:t>
      </w:r>
    </w:p>
    <w:p w14:paraId="5405E3DE" w14:textId="77777777" w:rsidR="00DC6272" w:rsidRPr="00BE75CB" w:rsidRDefault="00DC6272" w:rsidP="00DC6272">
      <w:pPr>
        <w:widowControl/>
        <w:autoSpaceDE/>
        <w:autoSpaceDN/>
        <w:adjustRightInd/>
        <w:spacing w:after="200" w:line="276" w:lineRule="auto"/>
        <w:jc w:val="both"/>
        <w:rPr>
          <w:b/>
          <w:sz w:val="28"/>
          <w:szCs w:val="28"/>
        </w:rPr>
      </w:pPr>
    </w:p>
    <w:p w14:paraId="28660282" w14:textId="77777777" w:rsidR="00DC6272" w:rsidRPr="00BE75CB" w:rsidRDefault="00DC6272" w:rsidP="00DC6272">
      <w:pPr>
        <w:widowControl/>
        <w:autoSpaceDE/>
        <w:autoSpaceDN/>
        <w:adjustRightInd/>
        <w:spacing w:after="200" w:line="276" w:lineRule="auto"/>
        <w:jc w:val="both"/>
        <w:rPr>
          <w:b/>
          <w:sz w:val="28"/>
          <w:szCs w:val="28"/>
        </w:rPr>
      </w:pPr>
      <w:r w:rsidRPr="00BE75CB">
        <w:rPr>
          <w:b/>
          <w:sz w:val="28"/>
          <w:szCs w:val="28"/>
        </w:rPr>
        <w:t>Kad lietot šo metodi?</w:t>
      </w:r>
    </w:p>
    <w:p w14:paraId="6C7B01A7" w14:textId="77777777" w:rsidR="00DC6272" w:rsidRPr="00BE75CB" w:rsidRDefault="00DC6272" w:rsidP="00DC6272">
      <w:pPr>
        <w:ind w:firstLine="284"/>
        <w:jc w:val="both"/>
        <w:rPr>
          <w:sz w:val="28"/>
          <w:szCs w:val="28"/>
        </w:rPr>
      </w:pPr>
      <w:r w:rsidRPr="00BE75CB">
        <w:rPr>
          <w:sz w:val="28"/>
          <w:szCs w:val="28"/>
        </w:rPr>
        <w:t>Metodi lieto, kad atsevišķi ieraksti nav nepieciešami un apkopotie dati ir</w:t>
      </w:r>
    </w:p>
    <w:p w14:paraId="45FB47FF" w14:textId="77777777" w:rsidR="00DC6272" w:rsidRPr="00BE75CB" w:rsidRDefault="00DC6272" w:rsidP="00DC6272">
      <w:pPr>
        <w:ind w:firstLine="284"/>
        <w:jc w:val="both"/>
        <w:rPr>
          <w:sz w:val="28"/>
          <w:szCs w:val="28"/>
        </w:rPr>
      </w:pPr>
      <w:r w:rsidRPr="00BE75CB">
        <w:rPr>
          <w:sz w:val="28"/>
          <w:szCs w:val="28"/>
        </w:rPr>
        <w:t>pietiekams mērķim.</w:t>
      </w:r>
    </w:p>
    <w:p w14:paraId="5042A94E" w14:textId="77777777" w:rsidR="00DC6272" w:rsidRPr="00BE75CB" w:rsidRDefault="00DC6272" w:rsidP="00787E96">
      <w:pPr>
        <w:ind w:firstLine="284"/>
        <w:jc w:val="both"/>
        <w:rPr>
          <w:sz w:val="28"/>
          <w:szCs w:val="28"/>
        </w:rPr>
      </w:pPr>
    </w:p>
    <w:p w14:paraId="7275522F"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Garantijas</w:t>
      </w:r>
    </w:p>
    <w:p w14:paraId="19DED14F"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 xml:space="preserve">Izšķiršana: </w:t>
      </w:r>
      <w:r w:rsidRPr="00BE75CB">
        <w:rPr>
          <w:sz w:val="28"/>
          <w:szCs w:val="28"/>
        </w:rPr>
        <w:t>Līdzīgi kā K-anonimitāte, daudzveidība un pietuvinājums nodrošina, ka ieraksti, kas attiecas uz personu, datu bāzē nevar tikt izšķirti.</w:t>
      </w:r>
    </w:p>
    <w:p w14:paraId="14107D79" w14:textId="04E0634A"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Saistāmība</w:t>
      </w:r>
      <w:r w:rsidRPr="00BE75CB">
        <w:rPr>
          <w:sz w:val="28"/>
          <w:szCs w:val="28"/>
        </w:rPr>
        <w:t>: Attiecībā pret K-anonimitāti daudzveidība un pietuvinājums neveic uzlabojumus saistāmības jautājumā. Problēma ir tā pati, kas jebkurai kop</w:t>
      </w:r>
      <w:r w:rsidR="00E428CD" w:rsidRPr="00BE75CB">
        <w:rPr>
          <w:sz w:val="28"/>
          <w:szCs w:val="28"/>
        </w:rPr>
        <w:t>ai</w:t>
      </w:r>
      <w:r w:rsidRPr="00BE75CB">
        <w:rPr>
          <w:sz w:val="28"/>
          <w:szCs w:val="28"/>
        </w:rPr>
        <w:t xml:space="preserve">: iespēja, ka ieraksti pieder datu subjektam ir augstāka kā 1/N (kur N ir datu subjektu skaits datubāzē). </w:t>
      </w:r>
    </w:p>
    <w:p w14:paraId="57AA4028" w14:textId="12B37529"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 xml:space="preserve">Secināšana: </w:t>
      </w:r>
      <w:r w:rsidRPr="00BE75CB">
        <w:rPr>
          <w:sz w:val="28"/>
          <w:szCs w:val="28"/>
        </w:rPr>
        <w:t>Galvenais daudzveidība</w:t>
      </w:r>
      <w:r w:rsidR="00E428CD" w:rsidRPr="00BE75CB">
        <w:rPr>
          <w:sz w:val="28"/>
          <w:szCs w:val="28"/>
        </w:rPr>
        <w:t>s un pietuvinājuma</w:t>
      </w:r>
      <w:r w:rsidRPr="00BE75CB">
        <w:rPr>
          <w:sz w:val="28"/>
          <w:szCs w:val="28"/>
        </w:rPr>
        <w:t xml:space="preserve"> uzlabojums salīdzinot ar K-anonimitāti ir tāds, ka nav vairāk iespējams veikt secināšanas uzbrukumus “daudzveidīgai” un “pietuvinātai” datu bāzei ar 100% ticamību.</w:t>
      </w:r>
    </w:p>
    <w:p w14:paraId="396C1706"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t>Biežāk pieļautās kļūdas</w:t>
      </w:r>
    </w:p>
    <w:p w14:paraId="02BC0884" w14:textId="77777777" w:rsidR="00EB643B" w:rsidRPr="00BE75CB" w:rsidRDefault="00EB643B" w:rsidP="00787E96">
      <w:pPr>
        <w:ind w:firstLine="284"/>
        <w:jc w:val="both"/>
        <w:rPr>
          <w:sz w:val="28"/>
          <w:szCs w:val="28"/>
        </w:rPr>
      </w:pPr>
      <w:r w:rsidRPr="00BE75CB">
        <w:rPr>
          <w:i/>
          <w:sz w:val="28"/>
          <w:szCs w:val="28"/>
        </w:rPr>
        <w:t>Sensitīvu atribūtu vērtību aizsargāšana, jaucot tos ar citiem sensitīviem atribūtiem</w:t>
      </w:r>
      <w:r w:rsidRPr="00BE75CB">
        <w:rPr>
          <w:sz w:val="28"/>
          <w:szCs w:val="28"/>
        </w:rPr>
        <w:t xml:space="preserve">: Nepietiek ar divām atribūta vērtībām kopnē, lai nodrošinātu konfidencialitātes garantijas. Patiesībā sensitīvo vērtību izplatībai katrā kopnē vajadzētu atbilst šo vērtību izplatībai kopējā populācijā, vai vismaz tam vajadzētu būt vienādam visā kopnē.  </w:t>
      </w:r>
    </w:p>
    <w:p w14:paraId="029F6070" w14:textId="77777777" w:rsidR="00EB643B" w:rsidRPr="00BE75CB" w:rsidRDefault="00EB643B" w:rsidP="00B6677E">
      <w:pPr>
        <w:pStyle w:val="Heading4"/>
        <w:keepLines w:val="0"/>
        <w:numPr>
          <w:ilvl w:val="3"/>
          <w:numId w:val="9"/>
        </w:numPr>
        <w:tabs>
          <w:tab w:val="left" w:pos="851"/>
        </w:tabs>
        <w:spacing w:after="240" w:line="240" w:lineRule="auto"/>
        <w:ind w:left="284"/>
        <w:jc w:val="both"/>
        <w:rPr>
          <w:rFonts w:ascii="Times New Roman" w:hAnsi="Times New Roman" w:cs="Times New Roman"/>
        </w:rPr>
      </w:pPr>
      <w:r w:rsidRPr="00BE75CB">
        <w:rPr>
          <w:rFonts w:ascii="Times New Roman" w:hAnsi="Times New Roman" w:cs="Times New Roman"/>
        </w:rPr>
        <w:lastRenderedPageBreak/>
        <w:t>Kļūmes daudzveidības pielietošanā</w:t>
      </w:r>
    </w:p>
    <w:p w14:paraId="64C98F8C" w14:textId="2979E898" w:rsidR="00E428CD" w:rsidRPr="00BE75CB" w:rsidRDefault="00E428CD" w:rsidP="00787E96">
      <w:pPr>
        <w:ind w:firstLine="284"/>
        <w:jc w:val="both"/>
        <w:rPr>
          <w:sz w:val="28"/>
          <w:szCs w:val="28"/>
        </w:rPr>
      </w:pPr>
      <w:r w:rsidRPr="00BE75CB">
        <w:rPr>
          <w:sz w:val="28"/>
          <w:szCs w:val="28"/>
        </w:rPr>
        <w:t>Zemāk esošajā tabulā l-</w:t>
      </w:r>
      <w:r w:rsidR="00985B29" w:rsidRPr="00BE75CB">
        <w:rPr>
          <w:sz w:val="28"/>
          <w:szCs w:val="28"/>
        </w:rPr>
        <w:t>diveristy</w:t>
      </w:r>
      <w:r w:rsidRPr="00BE75CB">
        <w:rPr>
          <w:sz w:val="28"/>
          <w:szCs w:val="28"/>
        </w:rPr>
        <w:t xml:space="preserve"> tiek </w:t>
      </w:r>
      <w:r w:rsidR="00985B29" w:rsidRPr="00BE75CB">
        <w:rPr>
          <w:sz w:val="28"/>
          <w:szCs w:val="28"/>
        </w:rPr>
        <w:t>nodrošināta</w:t>
      </w:r>
      <w:r w:rsidRPr="00BE75CB">
        <w:rPr>
          <w:sz w:val="28"/>
          <w:szCs w:val="28"/>
        </w:rPr>
        <w:t xml:space="preserve"> </w:t>
      </w:r>
      <w:r w:rsidR="00985B29" w:rsidRPr="00BE75CB">
        <w:rPr>
          <w:sz w:val="28"/>
          <w:szCs w:val="28"/>
        </w:rPr>
        <w:t>attiecībā uz atribūtu “Diagnoze</w:t>
      </w:r>
      <w:r w:rsidRPr="00BE75CB">
        <w:rPr>
          <w:sz w:val="28"/>
          <w:szCs w:val="28"/>
        </w:rPr>
        <w:t>”</w:t>
      </w:r>
      <w:r w:rsidR="00985B29" w:rsidRPr="00BE75CB">
        <w:rPr>
          <w:sz w:val="28"/>
          <w:szCs w:val="28"/>
        </w:rPr>
        <w:t xml:space="preserve"> atribūtu, </w:t>
      </w:r>
      <w:r w:rsidRPr="00BE75CB">
        <w:rPr>
          <w:sz w:val="28"/>
          <w:szCs w:val="28"/>
        </w:rPr>
        <w:t>tomēr</w:t>
      </w:r>
      <w:r w:rsidR="00985B29" w:rsidRPr="00BE75CB">
        <w:rPr>
          <w:sz w:val="28"/>
          <w:szCs w:val="28"/>
        </w:rPr>
        <w:t>,</w:t>
      </w:r>
      <w:r w:rsidRPr="00BE75CB">
        <w:rPr>
          <w:sz w:val="28"/>
          <w:szCs w:val="28"/>
        </w:rPr>
        <w:t xml:space="preserve"> </w:t>
      </w:r>
      <w:r w:rsidR="00985B29" w:rsidRPr="00BE75CB">
        <w:rPr>
          <w:sz w:val="28"/>
          <w:szCs w:val="28"/>
        </w:rPr>
        <w:t>ja</w:t>
      </w:r>
      <w:r w:rsidRPr="00BE75CB">
        <w:rPr>
          <w:sz w:val="28"/>
          <w:szCs w:val="28"/>
        </w:rPr>
        <w:t xml:space="preserve"> </w:t>
      </w:r>
      <w:r w:rsidR="00985B29" w:rsidRPr="00BE75CB">
        <w:rPr>
          <w:sz w:val="28"/>
          <w:szCs w:val="28"/>
        </w:rPr>
        <w:t>uzbrucēju interesē 1964. gadā dzimis indivīds, tad</w:t>
      </w:r>
      <w:r w:rsidRPr="00BE75CB">
        <w:rPr>
          <w:sz w:val="28"/>
          <w:szCs w:val="28"/>
        </w:rPr>
        <w:t xml:space="preserve"> joprojām ir iespējams izdarīt</w:t>
      </w:r>
      <w:r w:rsidR="00985B29" w:rsidRPr="00BE75CB">
        <w:rPr>
          <w:sz w:val="28"/>
          <w:szCs w:val="28"/>
        </w:rPr>
        <w:t xml:space="preserve"> ar ļoti lielu varbūtību pieņē</w:t>
      </w:r>
      <w:r w:rsidRPr="00BE75CB">
        <w:rPr>
          <w:sz w:val="28"/>
          <w:szCs w:val="28"/>
        </w:rPr>
        <w:t>m</w:t>
      </w:r>
      <w:r w:rsidR="00985B29" w:rsidRPr="00BE75CB">
        <w:rPr>
          <w:sz w:val="28"/>
          <w:szCs w:val="28"/>
        </w:rPr>
        <w:t>umu</w:t>
      </w:r>
      <w:r w:rsidRPr="00BE75CB">
        <w:rPr>
          <w:sz w:val="28"/>
          <w:szCs w:val="28"/>
        </w:rPr>
        <w:t>, ka viņam</w:t>
      </w:r>
      <w:r w:rsidR="00985B29" w:rsidRPr="00BE75CB">
        <w:rPr>
          <w:sz w:val="28"/>
          <w:szCs w:val="28"/>
        </w:rPr>
        <w:t xml:space="preserve"> ir bijusi</w:t>
      </w:r>
      <w:r w:rsidRPr="00BE75CB">
        <w:rPr>
          <w:sz w:val="28"/>
          <w:szCs w:val="28"/>
        </w:rPr>
        <w:t xml:space="preserve"> sirdslēkme.</w:t>
      </w:r>
    </w:p>
    <w:p w14:paraId="055B2614" w14:textId="4DE341A7" w:rsidR="00E428CD" w:rsidRPr="00BE75CB" w:rsidRDefault="00E428CD" w:rsidP="00E428CD">
      <w:pPr>
        <w:pStyle w:val="Caption"/>
        <w:keepNext/>
        <w:jc w:val="right"/>
        <w:rPr>
          <w:rFonts w:ascii="Times New Roman" w:hAnsi="Times New Roman" w:cs="Times New Roman"/>
        </w:rPr>
      </w:pPr>
      <w:r w:rsidRPr="00BE75CB">
        <w:rPr>
          <w:rFonts w:ascii="Times New Roman" w:hAnsi="Times New Roman" w:cs="Times New Roman"/>
        </w:rPr>
        <w:t xml:space="preserve">Tabula </w:t>
      </w:r>
      <w:r w:rsidRPr="00BE75CB">
        <w:rPr>
          <w:rFonts w:ascii="Times New Roman" w:hAnsi="Times New Roman" w:cs="Times New Roman"/>
        </w:rPr>
        <w:fldChar w:fldCharType="begin"/>
      </w:r>
      <w:r w:rsidRPr="00BE75CB">
        <w:rPr>
          <w:rFonts w:ascii="Times New Roman" w:hAnsi="Times New Roman" w:cs="Times New Roman"/>
        </w:rPr>
        <w:instrText xml:space="preserve"> SEQ Tabula \* ARABIC </w:instrText>
      </w:r>
      <w:r w:rsidRPr="00BE75CB">
        <w:rPr>
          <w:rFonts w:ascii="Times New Roman" w:hAnsi="Times New Roman" w:cs="Times New Roman"/>
        </w:rPr>
        <w:fldChar w:fldCharType="separate"/>
      </w:r>
      <w:r w:rsidR="00750687" w:rsidRPr="00BE75CB">
        <w:rPr>
          <w:rFonts w:ascii="Times New Roman" w:hAnsi="Times New Roman" w:cs="Times New Roman"/>
          <w:noProof/>
        </w:rPr>
        <w:t>5</w:t>
      </w:r>
      <w:r w:rsidRPr="00BE75CB">
        <w:rPr>
          <w:rFonts w:ascii="Times New Roman" w:hAnsi="Times New Roman" w:cs="Times New Roman"/>
        </w:rPr>
        <w:fldChar w:fldCharType="end"/>
      </w:r>
      <w:r w:rsidRPr="00BE75CB">
        <w:rPr>
          <w:rFonts w:ascii="Times New Roman" w:hAnsi="Times New Roman" w:cs="Times New Roman"/>
        </w:rPr>
        <w:t>: L-diversity tabula, kurā “Diagnozes” vērtības nav vienmērīgi sadalītas</w:t>
      </w:r>
    </w:p>
    <w:tbl>
      <w:tblPr>
        <w:tblStyle w:val="TableGrid"/>
        <w:tblW w:w="0" w:type="auto"/>
        <w:tblLook w:val="04A0" w:firstRow="1" w:lastRow="0" w:firstColumn="1" w:lastColumn="0" w:noHBand="0" w:noVBand="1"/>
      </w:tblPr>
      <w:tblGrid>
        <w:gridCol w:w="1498"/>
        <w:gridCol w:w="1474"/>
        <w:gridCol w:w="2689"/>
        <w:gridCol w:w="3402"/>
      </w:tblGrid>
      <w:tr w:rsidR="00E428CD" w:rsidRPr="00BE75CB" w14:paraId="31E54A79" w14:textId="77777777" w:rsidTr="00AD3C99">
        <w:tc>
          <w:tcPr>
            <w:tcW w:w="1498" w:type="dxa"/>
          </w:tcPr>
          <w:p w14:paraId="5E9989BC" w14:textId="77777777" w:rsidR="00E428CD" w:rsidRPr="00BE75CB" w:rsidRDefault="00E428CD" w:rsidP="00AD3C99">
            <w:pPr>
              <w:jc w:val="center"/>
              <w:rPr>
                <w:b/>
                <w:sz w:val="28"/>
                <w:szCs w:val="28"/>
              </w:rPr>
            </w:pPr>
            <w:r w:rsidRPr="00BE75CB">
              <w:rPr>
                <w:b/>
                <w:sz w:val="28"/>
                <w:szCs w:val="28"/>
              </w:rPr>
              <w:t>Gads</w:t>
            </w:r>
          </w:p>
        </w:tc>
        <w:tc>
          <w:tcPr>
            <w:tcW w:w="1474" w:type="dxa"/>
          </w:tcPr>
          <w:p w14:paraId="4345CAD6" w14:textId="77777777" w:rsidR="00E428CD" w:rsidRPr="00BE75CB" w:rsidRDefault="00E428CD" w:rsidP="00AD3C99">
            <w:pPr>
              <w:jc w:val="center"/>
              <w:rPr>
                <w:b/>
                <w:sz w:val="28"/>
                <w:szCs w:val="28"/>
              </w:rPr>
            </w:pPr>
            <w:r w:rsidRPr="00BE75CB">
              <w:rPr>
                <w:b/>
                <w:sz w:val="28"/>
                <w:szCs w:val="28"/>
              </w:rPr>
              <w:t>Dzimums</w:t>
            </w:r>
          </w:p>
        </w:tc>
        <w:tc>
          <w:tcPr>
            <w:tcW w:w="2689" w:type="dxa"/>
          </w:tcPr>
          <w:p w14:paraId="67834FE7" w14:textId="77777777" w:rsidR="00E428CD" w:rsidRPr="00BE75CB" w:rsidRDefault="00E428CD" w:rsidP="00AD3C99">
            <w:pPr>
              <w:jc w:val="center"/>
              <w:rPr>
                <w:b/>
                <w:sz w:val="28"/>
                <w:szCs w:val="28"/>
              </w:rPr>
            </w:pPr>
            <w:r w:rsidRPr="00BE75CB">
              <w:rPr>
                <w:b/>
                <w:sz w:val="28"/>
                <w:szCs w:val="28"/>
              </w:rPr>
              <w:t>Indeks</w:t>
            </w:r>
          </w:p>
        </w:tc>
        <w:tc>
          <w:tcPr>
            <w:tcW w:w="3402" w:type="dxa"/>
          </w:tcPr>
          <w:p w14:paraId="339D3ACB" w14:textId="77777777" w:rsidR="00E428CD" w:rsidRPr="00BE75CB" w:rsidRDefault="00E428CD" w:rsidP="00AD3C99">
            <w:pPr>
              <w:jc w:val="center"/>
              <w:rPr>
                <w:b/>
                <w:sz w:val="28"/>
                <w:szCs w:val="28"/>
                <w:highlight w:val="cyan"/>
              </w:rPr>
            </w:pPr>
            <w:r w:rsidRPr="00BE75CB">
              <w:rPr>
                <w:b/>
                <w:sz w:val="28"/>
                <w:szCs w:val="28"/>
              </w:rPr>
              <w:t>Diagnoze</w:t>
            </w:r>
          </w:p>
        </w:tc>
      </w:tr>
      <w:tr w:rsidR="00E428CD" w:rsidRPr="00BE75CB" w14:paraId="1B0C763F" w14:textId="77777777" w:rsidTr="00AD3C99">
        <w:tc>
          <w:tcPr>
            <w:tcW w:w="1498" w:type="dxa"/>
          </w:tcPr>
          <w:p w14:paraId="4466DDCC" w14:textId="77777777" w:rsidR="00E428CD" w:rsidRPr="00BE75CB" w:rsidRDefault="00E428CD" w:rsidP="00AD3C99">
            <w:pPr>
              <w:jc w:val="center"/>
              <w:rPr>
                <w:sz w:val="28"/>
                <w:szCs w:val="28"/>
              </w:rPr>
            </w:pPr>
            <w:r w:rsidRPr="00BE75CB">
              <w:rPr>
                <w:sz w:val="28"/>
                <w:szCs w:val="28"/>
              </w:rPr>
              <w:t>1957</w:t>
            </w:r>
          </w:p>
        </w:tc>
        <w:tc>
          <w:tcPr>
            <w:tcW w:w="1474" w:type="dxa"/>
          </w:tcPr>
          <w:p w14:paraId="3957ACC8" w14:textId="77777777" w:rsidR="00E428CD" w:rsidRPr="00BE75CB" w:rsidRDefault="00E428CD" w:rsidP="00AD3C99">
            <w:pPr>
              <w:jc w:val="center"/>
              <w:rPr>
                <w:sz w:val="28"/>
                <w:szCs w:val="28"/>
              </w:rPr>
            </w:pPr>
            <w:r w:rsidRPr="00BE75CB">
              <w:rPr>
                <w:sz w:val="28"/>
                <w:szCs w:val="28"/>
              </w:rPr>
              <w:t>V</w:t>
            </w:r>
          </w:p>
        </w:tc>
        <w:tc>
          <w:tcPr>
            <w:tcW w:w="2689" w:type="dxa"/>
          </w:tcPr>
          <w:p w14:paraId="738C4E0B" w14:textId="77777777" w:rsidR="00E428CD" w:rsidRPr="00BE75CB" w:rsidRDefault="00E428CD" w:rsidP="00AD3C99">
            <w:pPr>
              <w:jc w:val="center"/>
              <w:rPr>
                <w:sz w:val="28"/>
                <w:szCs w:val="28"/>
              </w:rPr>
            </w:pPr>
            <w:r w:rsidRPr="00BE75CB">
              <w:rPr>
                <w:sz w:val="28"/>
                <w:szCs w:val="28"/>
              </w:rPr>
              <w:t>41*</w:t>
            </w:r>
          </w:p>
        </w:tc>
        <w:tc>
          <w:tcPr>
            <w:tcW w:w="3402" w:type="dxa"/>
          </w:tcPr>
          <w:p w14:paraId="689AF095" w14:textId="77777777" w:rsidR="00E428CD" w:rsidRPr="00BE75CB" w:rsidRDefault="00E428CD" w:rsidP="00AD3C99">
            <w:pPr>
              <w:jc w:val="center"/>
              <w:rPr>
                <w:sz w:val="28"/>
                <w:szCs w:val="28"/>
                <w:highlight w:val="cyan"/>
              </w:rPr>
            </w:pPr>
            <w:r w:rsidRPr="00BE75CB">
              <w:rPr>
                <w:sz w:val="28"/>
                <w:szCs w:val="28"/>
              </w:rPr>
              <w:t>Sirdslēkme</w:t>
            </w:r>
          </w:p>
        </w:tc>
      </w:tr>
      <w:tr w:rsidR="00E428CD" w:rsidRPr="00BE75CB" w14:paraId="74CDC148" w14:textId="77777777" w:rsidTr="00AD3C99">
        <w:tc>
          <w:tcPr>
            <w:tcW w:w="1498" w:type="dxa"/>
          </w:tcPr>
          <w:p w14:paraId="48211ADD" w14:textId="77777777" w:rsidR="00E428CD" w:rsidRPr="00BE75CB" w:rsidRDefault="00E428CD" w:rsidP="00AD3C99">
            <w:pPr>
              <w:jc w:val="center"/>
              <w:rPr>
                <w:sz w:val="28"/>
                <w:szCs w:val="28"/>
              </w:rPr>
            </w:pPr>
            <w:r w:rsidRPr="00BE75CB">
              <w:rPr>
                <w:sz w:val="28"/>
                <w:szCs w:val="28"/>
              </w:rPr>
              <w:t>1957</w:t>
            </w:r>
          </w:p>
        </w:tc>
        <w:tc>
          <w:tcPr>
            <w:tcW w:w="1474" w:type="dxa"/>
          </w:tcPr>
          <w:p w14:paraId="3910712B" w14:textId="77777777" w:rsidR="00E428CD" w:rsidRPr="00BE75CB" w:rsidRDefault="00E428CD" w:rsidP="00AD3C99">
            <w:pPr>
              <w:jc w:val="center"/>
              <w:rPr>
                <w:sz w:val="28"/>
                <w:szCs w:val="28"/>
              </w:rPr>
            </w:pPr>
            <w:r w:rsidRPr="00BE75CB">
              <w:rPr>
                <w:sz w:val="28"/>
                <w:szCs w:val="28"/>
              </w:rPr>
              <w:t>V</w:t>
            </w:r>
          </w:p>
        </w:tc>
        <w:tc>
          <w:tcPr>
            <w:tcW w:w="2689" w:type="dxa"/>
          </w:tcPr>
          <w:p w14:paraId="46D25324" w14:textId="77777777" w:rsidR="00E428CD" w:rsidRPr="00BE75CB" w:rsidRDefault="00E428CD" w:rsidP="00AD3C99">
            <w:pPr>
              <w:jc w:val="center"/>
              <w:rPr>
                <w:sz w:val="28"/>
                <w:szCs w:val="28"/>
              </w:rPr>
            </w:pPr>
            <w:r w:rsidRPr="00BE75CB">
              <w:rPr>
                <w:sz w:val="28"/>
                <w:szCs w:val="28"/>
              </w:rPr>
              <w:t>41*</w:t>
            </w:r>
          </w:p>
        </w:tc>
        <w:tc>
          <w:tcPr>
            <w:tcW w:w="3402" w:type="dxa"/>
          </w:tcPr>
          <w:p w14:paraId="0DCC61B9" w14:textId="77777777" w:rsidR="00E428CD" w:rsidRPr="00BE75CB" w:rsidRDefault="00E428CD" w:rsidP="00AD3C99">
            <w:pPr>
              <w:jc w:val="center"/>
              <w:rPr>
                <w:sz w:val="28"/>
                <w:szCs w:val="28"/>
                <w:highlight w:val="cyan"/>
              </w:rPr>
            </w:pPr>
            <w:r w:rsidRPr="00BE75CB">
              <w:rPr>
                <w:sz w:val="28"/>
                <w:szCs w:val="28"/>
              </w:rPr>
              <w:t>Paaugsitnāts asinsspiedins</w:t>
            </w:r>
          </w:p>
        </w:tc>
      </w:tr>
      <w:tr w:rsidR="00E428CD" w:rsidRPr="00BE75CB" w14:paraId="657133BF" w14:textId="77777777" w:rsidTr="00AD3C99">
        <w:tc>
          <w:tcPr>
            <w:tcW w:w="1498" w:type="dxa"/>
          </w:tcPr>
          <w:p w14:paraId="147CE783" w14:textId="77777777" w:rsidR="00E428CD" w:rsidRPr="00BE75CB" w:rsidRDefault="00E428CD" w:rsidP="00AD3C99">
            <w:pPr>
              <w:jc w:val="center"/>
              <w:rPr>
                <w:sz w:val="28"/>
                <w:szCs w:val="28"/>
              </w:rPr>
            </w:pPr>
            <w:r w:rsidRPr="00BE75CB">
              <w:rPr>
                <w:sz w:val="28"/>
                <w:szCs w:val="28"/>
              </w:rPr>
              <w:t>1957</w:t>
            </w:r>
          </w:p>
        </w:tc>
        <w:tc>
          <w:tcPr>
            <w:tcW w:w="1474" w:type="dxa"/>
          </w:tcPr>
          <w:p w14:paraId="16CA45EA" w14:textId="77777777" w:rsidR="00E428CD" w:rsidRPr="00BE75CB" w:rsidRDefault="00E428CD" w:rsidP="00AD3C99">
            <w:pPr>
              <w:jc w:val="center"/>
              <w:rPr>
                <w:sz w:val="28"/>
                <w:szCs w:val="28"/>
              </w:rPr>
            </w:pPr>
            <w:r w:rsidRPr="00BE75CB">
              <w:rPr>
                <w:sz w:val="28"/>
                <w:szCs w:val="28"/>
              </w:rPr>
              <w:t>V</w:t>
            </w:r>
          </w:p>
        </w:tc>
        <w:tc>
          <w:tcPr>
            <w:tcW w:w="2689" w:type="dxa"/>
          </w:tcPr>
          <w:p w14:paraId="68E8D3C2" w14:textId="77777777" w:rsidR="00E428CD" w:rsidRPr="00BE75CB" w:rsidRDefault="00E428CD" w:rsidP="00AD3C99">
            <w:pPr>
              <w:jc w:val="center"/>
              <w:rPr>
                <w:sz w:val="28"/>
                <w:szCs w:val="28"/>
              </w:rPr>
            </w:pPr>
            <w:r w:rsidRPr="00BE75CB">
              <w:rPr>
                <w:sz w:val="28"/>
                <w:szCs w:val="28"/>
              </w:rPr>
              <w:t>41*</w:t>
            </w:r>
          </w:p>
        </w:tc>
        <w:tc>
          <w:tcPr>
            <w:tcW w:w="3402" w:type="dxa"/>
          </w:tcPr>
          <w:p w14:paraId="4710AAB1" w14:textId="77777777" w:rsidR="00E428CD" w:rsidRPr="00BE75CB" w:rsidRDefault="00E428CD" w:rsidP="00AD3C99">
            <w:pPr>
              <w:jc w:val="center"/>
              <w:rPr>
                <w:sz w:val="28"/>
                <w:szCs w:val="28"/>
                <w:highlight w:val="cyan"/>
              </w:rPr>
            </w:pPr>
            <w:r w:rsidRPr="00BE75CB">
              <w:rPr>
                <w:sz w:val="28"/>
                <w:szCs w:val="28"/>
              </w:rPr>
              <w:t>Paaugsitnāts asinsspiedins</w:t>
            </w:r>
          </w:p>
        </w:tc>
      </w:tr>
      <w:tr w:rsidR="00E428CD" w:rsidRPr="00BE75CB" w14:paraId="2A826B59" w14:textId="77777777" w:rsidTr="00AD3C99">
        <w:tc>
          <w:tcPr>
            <w:tcW w:w="1498" w:type="dxa"/>
          </w:tcPr>
          <w:p w14:paraId="42DB125C" w14:textId="77777777" w:rsidR="00E428CD" w:rsidRPr="00BE75CB" w:rsidRDefault="00E428CD" w:rsidP="00AD3C99">
            <w:pPr>
              <w:jc w:val="center"/>
              <w:rPr>
                <w:sz w:val="28"/>
                <w:szCs w:val="28"/>
              </w:rPr>
            </w:pPr>
            <w:r w:rsidRPr="00BE75CB">
              <w:rPr>
                <w:sz w:val="28"/>
                <w:szCs w:val="28"/>
              </w:rPr>
              <w:t>1964</w:t>
            </w:r>
          </w:p>
        </w:tc>
        <w:tc>
          <w:tcPr>
            <w:tcW w:w="1474" w:type="dxa"/>
          </w:tcPr>
          <w:p w14:paraId="695C2371" w14:textId="77777777" w:rsidR="00E428CD" w:rsidRPr="00BE75CB" w:rsidRDefault="00E428CD" w:rsidP="00AD3C99">
            <w:pPr>
              <w:jc w:val="center"/>
              <w:rPr>
                <w:sz w:val="28"/>
                <w:szCs w:val="28"/>
              </w:rPr>
            </w:pPr>
            <w:r w:rsidRPr="00BE75CB">
              <w:rPr>
                <w:sz w:val="28"/>
                <w:szCs w:val="28"/>
              </w:rPr>
              <w:t>V</w:t>
            </w:r>
          </w:p>
        </w:tc>
        <w:tc>
          <w:tcPr>
            <w:tcW w:w="2689" w:type="dxa"/>
          </w:tcPr>
          <w:p w14:paraId="0EC8A5F5" w14:textId="77777777" w:rsidR="00E428CD" w:rsidRPr="00BE75CB" w:rsidRDefault="00E428CD" w:rsidP="00AD3C99">
            <w:pPr>
              <w:jc w:val="center"/>
              <w:rPr>
                <w:sz w:val="28"/>
                <w:szCs w:val="28"/>
              </w:rPr>
            </w:pPr>
            <w:r w:rsidRPr="00BE75CB">
              <w:rPr>
                <w:sz w:val="28"/>
                <w:szCs w:val="28"/>
              </w:rPr>
              <w:t>41*</w:t>
            </w:r>
          </w:p>
        </w:tc>
        <w:tc>
          <w:tcPr>
            <w:tcW w:w="3402" w:type="dxa"/>
          </w:tcPr>
          <w:p w14:paraId="42935DCD" w14:textId="77777777" w:rsidR="00E428CD" w:rsidRPr="00BE75CB" w:rsidRDefault="00E428CD" w:rsidP="00AD3C99">
            <w:pPr>
              <w:jc w:val="center"/>
              <w:rPr>
                <w:sz w:val="28"/>
                <w:szCs w:val="28"/>
                <w:highlight w:val="cyan"/>
              </w:rPr>
            </w:pPr>
            <w:r w:rsidRPr="00BE75CB">
              <w:rPr>
                <w:sz w:val="28"/>
                <w:szCs w:val="28"/>
              </w:rPr>
              <w:t>Sirdslēkme</w:t>
            </w:r>
          </w:p>
        </w:tc>
      </w:tr>
      <w:tr w:rsidR="00E428CD" w:rsidRPr="00BE75CB" w14:paraId="58F52C0B" w14:textId="77777777" w:rsidTr="00AD3C99">
        <w:tc>
          <w:tcPr>
            <w:tcW w:w="1498" w:type="dxa"/>
          </w:tcPr>
          <w:p w14:paraId="685D020E" w14:textId="77777777" w:rsidR="00E428CD" w:rsidRPr="00BE75CB" w:rsidRDefault="00E428CD" w:rsidP="00AD3C99">
            <w:pPr>
              <w:jc w:val="center"/>
              <w:rPr>
                <w:sz w:val="28"/>
                <w:szCs w:val="28"/>
              </w:rPr>
            </w:pPr>
            <w:r w:rsidRPr="00BE75CB">
              <w:rPr>
                <w:sz w:val="28"/>
                <w:szCs w:val="28"/>
              </w:rPr>
              <w:t>1964</w:t>
            </w:r>
          </w:p>
        </w:tc>
        <w:tc>
          <w:tcPr>
            <w:tcW w:w="1474" w:type="dxa"/>
          </w:tcPr>
          <w:p w14:paraId="5324D34A" w14:textId="77777777" w:rsidR="00E428CD" w:rsidRPr="00BE75CB" w:rsidRDefault="00E428CD" w:rsidP="00AD3C99">
            <w:pPr>
              <w:jc w:val="center"/>
              <w:rPr>
                <w:sz w:val="28"/>
                <w:szCs w:val="28"/>
              </w:rPr>
            </w:pPr>
            <w:r w:rsidRPr="00BE75CB">
              <w:rPr>
                <w:sz w:val="28"/>
                <w:szCs w:val="28"/>
              </w:rPr>
              <w:t>V</w:t>
            </w:r>
          </w:p>
        </w:tc>
        <w:tc>
          <w:tcPr>
            <w:tcW w:w="2689" w:type="dxa"/>
          </w:tcPr>
          <w:p w14:paraId="46CA8F8E" w14:textId="77777777" w:rsidR="00E428CD" w:rsidRPr="00BE75CB" w:rsidRDefault="00E428CD" w:rsidP="00AD3C99">
            <w:pPr>
              <w:jc w:val="center"/>
              <w:rPr>
                <w:sz w:val="28"/>
                <w:szCs w:val="28"/>
              </w:rPr>
            </w:pPr>
            <w:r w:rsidRPr="00BE75CB">
              <w:rPr>
                <w:sz w:val="28"/>
                <w:szCs w:val="28"/>
              </w:rPr>
              <w:t>41*</w:t>
            </w:r>
          </w:p>
        </w:tc>
        <w:tc>
          <w:tcPr>
            <w:tcW w:w="3402" w:type="dxa"/>
          </w:tcPr>
          <w:p w14:paraId="63F213F9" w14:textId="77777777" w:rsidR="00E428CD" w:rsidRPr="00BE75CB" w:rsidRDefault="00E428CD" w:rsidP="00AD3C99">
            <w:pPr>
              <w:jc w:val="center"/>
              <w:rPr>
                <w:sz w:val="28"/>
                <w:szCs w:val="28"/>
              </w:rPr>
            </w:pPr>
            <w:r w:rsidRPr="00BE75CB">
              <w:rPr>
                <w:sz w:val="28"/>
                <w:szCs w:val="28"/>
              </w:rPr>
              <w:t>Sirdslēkme</w:t>
            </w:r>
          </w:p>
        </w:tc>
      </w:tr>
      <w:tr w:rsidR="00985B29" w:rsidRPr="00BE75CB" w14:paraId="4A7B7803" w14:textId="77777777" w:rsidTr="00AD3C99">
        <w:tc>
          <w:tcPr>
            <w:tcW w:w="1498" w:type="dxa"/>
          </w:tcPr>
          <w:p w14:paraId="053155E1" w14:textId="44944C67" w:rsidR="00985B29" w:rsidRPr="00BE75CB" w:rsidRDefault="00985B29" w:rsidP="00985B29">
            <w:pPr>
              <w:jc w:val="center"/>
              <w:rPr>
                <w:sz w:val="28"/>
                <w:szCs w:val="28"/>
              </w:rPr>
            </w:pPr>
            <w:r w:rsidRPr="00BE75CB">
              <w:rPr>
                <w:sz w:val="28"/>
                <w:szCs w:val="28"/>
              </w:rPr>
              <w:t>1964</w:t>
            </w:r>
          </w:p>
        </w:tc>
        <w:tc>
          <w:tcPr>
            <w:tcW w:w="1474" w:type="dxa"/>
          </w:tcPr>
          <w:p w14:paraId="50B85AC0" w14:textId="0843F5BF" w:rsidR="00985B29" w:rsidRPr="00BE75CB" w:rsidRDefault="00985B29" w:rsidP="00985B29">
            <w:pPr>
              <w:jc w:val="center"/>
              <w:rPr>
                <w:sz w:val="28"/>
                <w:szCs w:val="28"/>
              </w:rPr>
            </w:pPr>
            <w:r w:rsidRPr="00BE75CB">
              <w:rPr>
                <w:sz w:val="28"/>
                <w:szCs w:val="28"/>
              </w:rPr>
              <w:t>V</w:t>
            </w:r>
          </w:p>
        </w:tc>
        <w:tc>
          <w:tcPr>
            <w:tcW w:w="2689" w:type="dxa"/>
          </w:tcPr>
          <w:p w14:paraId="4B7E5290" w14:textId="32374A33" w:rsidR="00985B29" w:rsidRPr="00BE75CB" w:rsidRDefault="00985B29" w:rsidP="00985B29">
            <w:pPr>
              <w:jc w:val="center"/>
              <w:rPr>
                <w:sz w:val="28"/>
                <w:szCs w:val="28"/>
              </w:rPr>
            </w:pPr>
            <w:r w:rsidRPr="00BE75CB">
              <w:rPr>
                <w:sz w:val="28"/>
                <w:szCs w:val="28"/>
              </w:rPr>
              <w:t>41*</w:t>
            </w:r>
          </w:p>
        </w:tc>
        <w:tc>
          <w:tcPr>
            <w:tcW w:w="3402" w:type="dxa"/>
          </w:tcPr>
          <w:p w14:paraId="48323DD9" w14:textId="0E2647A5" w:rsidR="00985B29" w:rsidRPr="00BE75CB" w:rsidRDefault="00985B29" w:rsidP="00985B29">
            <w:pPr>
              <w:jc w:val="center"/>
              <w:rPr>
                <w:sz w:val="28"/>
                <w:szCs w:val="28"/>
              </w:rPr>
            </w:pPr>
            <w:r w:rsidRPr="00BE75CB">
              <w:rPr>
                <w:sz w:val="28"/>
                <w:szCs w:val="28"/>
              </w:rPr>
              <w:t>Sirdslēkme</w:t>
            </w:r>
          </w:p>
        </w:tc>
      </w:tr>
      <w:tr w:rsidR="00985B29" w:rsidRPr="00BE75CB" w14:paraId="0D31730A" w14:textId="77777777" w:rsidTr="00AD3C99">
        <w:tc>
          <w:tcPr>
            <w:tcW w:w="1498" w:type="dxa"/>
          </w:tcPr>
          <w:p w14:paraId="50C63FF1" w14:textId="6D97327F" w:rsidR="00985B29" w:rsidRPr="00BE75CB" w:rsidRDefault="00985B29" w:rsidP="00985B29">
            <w:pPr>
              <w:jc w:val="center"/>
              <w:rPr>
                <w:sz w:val="28"/>
                <w:szCs w:val="28"/>
              </w:rPr>
            </w:pPr>
            <w:r w:rsidRPr="00BE75CB">
              <w:rPr>
                <w:sz w:val="28"/>
                <w:szCs w:val="28"/>
              </w:rPr>
              <w:t>1964</w:t>
            </w:r>
          </w:p>
        </w:tc>
        <w:tc>
          <w:tcPr>
            <w:tcW w:w="1474" w:type="dxa"/>
          </w:tcPr>
          <w:p w14:paraId="608FE780" w14:textId="5C791CC2" w:rsidR="00985B29" w:rsidRPr="00BE75CB" w:rsidRDefault="00985B29" w:rsidP="00985B29">
            <w:pPr>
              <w:jc w:val="center"/>
              <w:rPr>
                <w:sz w:val="28"/>
                <w:szCs w:val="28"/>
              </w:rPr>
            </w:pPr>
            <w:r w:rsidRPr="00BE75CB">
              <w:rPr>
                <w:sz w:val="28"/>
                <w:szCs w:val="28"/>
              </w:rPr>
              <w:t>V</w:t>
            </w:r>
          </w:p>
        </w:tc>
        <w:tc>
          <w:tcPr>
            <w:tcW w:w="2689" w:type="dxa"/>
          </w:tcPr>
          <w:p w14:paraId="0BB1095F" w14:textId="2D512A99" w:rsidR="00985B29" w:rsidRPr="00BE75CB" w:rsidRDefault="00985B29" w:rsidP="00985B29">
            <w:pPr>
              <w:jc w:val="center"/>
              <w:rPr>
                <w:sz w:val="28"/>
                <w:szCs w:val="28"/>
              </w:rPr>
            </w:pPr>
            <w:r w:rsidRPr="00BE75CB">
              <w:rPr>
                <w:sz w:val="28"/>
                <w:szCs w:val="28"/>
              </w:rPr>
              <w:t>41*</w:t>
            </w:r>
          </w:p>
        </w:tc>
        <w:tc>
          <w:tcPr>
            <w:tcW w:w="3402" w:type="dxa"/>
          </w:tcPr>
          <w:p w14:paraId="21C13C42" w14:textId="1DDC0D8B" w:rsidR="00985B29" w:rsidRPr="00BE75CB" w:rsidRDefault="00985B29" w:rsidP="00985B29">
            <w:pPr>
              <w:jc w:val="center"/>
              <w:rPr>
                <w:sz w:val="28"/>
                <w:szCs w:val="28"/>
              </w:rPr>
            </w:pPr>
            <w:r w:rsidRPr="00BE75CB">
              <w:rPr>
                <w:sz w:val="28"/>
                <w:szCs w:val="28"/>
              </w:rPr>
              <w:t>Sirdslēkme</w:t>
            </w:r>
          </w:p>
        </w:tc>
      </w:tr>
      <w:tr w:rsidR="00985B29" w:rsidRPr="00BE75CB" w14:paraId="45DAE747" w14:textId="77777777" w:rsidTr="00AD3C99">
        <w:tc>
          <w:tcPr>
            <w:tcW w:w="1498" w:type="dxa"/>
          </w:tcPr>
          <w:p w14:paraId="390C93F0" w14:textId="1E005ECC" w:rsidR="00985B29" w:rsidRPr="00BE75CB" w:rsidRDefault="00985B29" w:rsidP="00985B29">
            <w:pPr>
              <w:jc w:val="center"/>
              <w:rPr>
                <w:sz w:val="28"/>
                <w:szCs w:val="28"/>
              </w:rPr>
            </w:pPr>
            <w:r w:rsidRPr="00BE75CB">
              <w:rPr>
                <w:sz w:val="28"/>
                <w:szCs w:val="28"/>
              </w:rPr>
              <w:t>1964</w:t>
            </w:r>
          </w:p>
        </w:tc>
        <w:tc>
          <w:tcPr>
            <w:tcW w:w="1474" w:type="dxa"/>
          </w:tcPr>
          <w:p w14:paraId="32941EB4" w14:textId="0F416EA9" w:rsidR="00985B29" w:rsidRPr="00BE75CB" w:rsidRDefault="00985B29" w:rsidP="00985B29">
            <w:pPr>
              <w:jc w:val="center"/>
              <w:rPr>
                <w:sz w:val="28"/>
                <w:szCs w:val="28"/>
              </w:rPr>
            </w:pPr>
            <w:r w:rsidRPr="00BE75CB">
              <w:rPr>
                <w:sz w:val="28"/>
                <w:szCs w:val="28"/>
              </w:rPr>
              <w:t>V</w:t>
            </w:r>
          </w:p>
        </w:tc>
        <w:tc>
          <w:tcPr>
            <w:tcW w:w="2689" w:type="dxa"/>
          </w:tcPr>
          <w:p w14:paraId="776AA1ED" w14:textId="5C3F05DC" w:rsidR="00985B29" w:rsidRPr="00BE75CB" w:rsidRDefault="00985B29" w:rsidP="00985B29">
            <w:pPr>
              <w:jc w:val="center"/>
              <w:rPr>
                <w:sz w:val="28"/>
                <w:szCs w:val="28"/>
              </w:rPr>
            </w:pPr>
            <w:r w:rsidRPr="00BE75CB">
              <w:rPr>
                <w:sz w:val="28"/>
                <w:szCs w:val="28"/>
              </w:rPr>
              <w:t>41*</w:t>
            </w:r>
          </w:p>
        </w:tc>
        <w:tc>
          <w:tcPr>
            <w:tcW w:w="3402" w:type="dxa"/>
          </w:tcPr>
          <w:p w14:paraId="50D2E653" w14:textId="78D0B929" w:rsidR="00985B29" w:rsidRPr="00BE75CB" w:rsidRDefault="00985B29" w:rsidP="00985B29">
            <w:pPr>
              <w:jc w:val="center"/>
              <w:rPr>
                <w:sz w:val="28"/>
                <w:szCs w:val="28"/>
              </w:rPr>
            </w:pPr>
            <w:r w:rsidRPr="00BE75CB">
              <w:rPr>
                <w:sz w:val="28"/>
                <w:szCs w:val="28"/>
              </w:rPr>
              <w:t>Sirdslēkme</w:t>
            </w:r>
          </w:p>
        </w:tc>
      </w:tr>
      <w:tr w:rsidR="00985B29" w:rsidRPr="00BE75CB" w14:paraId="1CDE4CD7" w14:textId="77777777" w:rsidTr="00AD3C99">
        <w:tc>
          <w:tcPr>
            <w:tcW w:w="1498" w:type="dxa"/>
          </w:tcPr>
          <w:p w14:paraId="2BFC2DF6" w14:textId="7A5C5DD7" w:rsidR="00985B29" w:rsidRPr="00BE75CB" w:rsidRDefault="00985B29" w:rsidP="00985B29">
            <w:pPr>
              <w:jc w:val="center"/>
              <w:rPr>
                <w:sz w:val="28"/>
                <w:szCs w:val="28"/>
              </w:rPr>
            </w:pPr>
            <w:r w:rsidRPr="00BE75CB">
              <w:rPr>
                <w:sz w:val="28"/>
                <w:szCs w:val="28"/>
              </w:rPr>
              <w:t>1964</w:t>
            </w:r>
          </w:p>
        </w:tc>
        <w:tc>
          <w:tcPr>
            <w:tcW w:w="1474" w:type="dxa"/>
          </w:tcPr>
          <w:p w14:paraId="047BEFC4" w14:textId="4488FC5D" w:rsidR="00985B29" w:rsidRPr="00BE75CB" w:rsidRDefault="00985B29" w:rsidP="00985B29">
            <w:pPr>
              <w:jc w:val="center"/>
              <w:rPr>
                <w:sz w:val="28"/>
                <w:szCs w:val="28"/>
              </w:rPr>
            </w:pPr>
            <w:r w:rsidRPr="00BE75CB">
              <w:rPr>
                <w:sz w:val="28"/>
                <w:szCs w:val="28"/>
              </w:rPr>
              <w:t>V</w:t>
            </w:r>
          </w:p>
        </w:tc>
        <w:tc>
          <w:tcPr>
            <w:tcW w:w="2689" w:type="dxa"/>
          </w:tcPr>
          <w:p w14:paraId="21A9EAED" w14:textId="56464DFB" w:rsidR="00985B29" w:rsidRPr="00BE75CB" w:rsidRDefault="00985B29" w:rsidP="00985B29">
            <w:pPr>
              <w:jc w:val="center"/>
              <w:rPr>
                <w:sz w:val="28"/>
                <w:szCs w:val="28"/>
              </w:rPr>
            </w:pPr>
            <w:r w:rsidRPr="00BE75CB">
              <w:rPr>
                <w:sz w:val="28"/>
                <w:szCs w:val="28"/>
              </w:rPr>
              <w:t>41*</w:t>
            </w:r>
          </w:p>
        </w:tc>
        <w:tc>
          <w:tcPr>
            <w:tcW w:w="3402" w:type="dxa"/>
          </w:tcPr>
          <w:p w14:paraId="0EA64CD5" w14:textId="743DC61F" w:rsidR="00985B29" w:rsidRPr="00BE75CB" w:rsidRDefault="00985B29" w:rsidP="00985B29">
            <w:pPr>
              <w:jc w:val="center"/>
              <w:rPr>
                <w:sz w:val="28"/>
                <w:szCs w:val="28"/>
              </w:rPr>
            </w:pPr>
            <w:r w:rsidRPr="00BE75CB">
              <w:rPr>
                <w:sz w:val="28"/>
                <w:szCs w:val="28"/>
              </w:rPr>
              <w:t>Paaugsitnāts asinsspiedins</w:t>
            </w:r>
          </w:p>
        </w:tc>
      </w:tr>
      <w:tr w:rsidR="00985B29" w:rsidRPr="00BE75CB" w14:paraId="42B7D733" w14:textId="77777777" w:rsidTr="00AD3C99">
        <w:tc>
          <w:tcPr>
            <w:tcW w:w="1498" w:type="dxa"/>
          </w:tcPr>
          <w:p w14:paraId="12DB4B3F" w14:textId="77777777" w:rsidR="00985B29" w:rsidRPr="00BE75CB" w:rsidRDefault="00985B29" w:rsidP="00AD3C99">
            <w:pPr>
              <w:jc w:val="center"/>
              <w:rPr>
                <w:sz w:val="28"/>
                <w:szCs w:val="28"/>
              </w:rPr>
            </w:pPr>
            <w:r w:rsidRPr="00BE75CB">
              <w:rPr>
                <w:sz w:val="28"/>
                <w:szCs w:val="28"/>
              </w:rPr>
              <w:t>1964</w:t>
            </w:r>
          </w:p>
        </w:tc>
        <w:tc>
          <w:tcPr>
            <w:tcW w:w="1474" w:type="dxa"/>
          </w:tcPr>
          <w:p w14:paraId="01E26DA2" w14:textId="77777777" w:rsidR="00985B29" w:rsidRPr="00BE75CB" w:rsidRDefault="00985B29" w:rsidP="00AD3C99">
            <w:pPr>
              <w:jc w:val="center"/>
              <w:rPr>
                <w:sz w:val="28"/>
                <w:szCs w:val="28"/>
              </w:rPr>
            </w:pPr>
            <w:r w:rsidRPr="00BE75CB">
              <w:rPr>
                <w:sz w:val="28"/>
                <w:szCs w:val="28"/>
              </w:rPr>
              <w:t>V</w:t>
            </w:r>
          </w:p>
        </w:tc>
        <w:tc>
          <w:tcPr>
            <w:tcW w:w="2689" w:type="dxa"/>
          </w:tcPr>
          <w:p w14:paraId="669486BD" w14:textId="77777777" w:rsidR="00985B29" w:rsidRPr="00BE75CB" w:rsidRDefault="00985B29" w:rsidP="00AD3C99">
            <w:pPr>
              <w:jc w:val="center"/>
              <w:rPr>
                <w:sz w:val="28"/>
                <w:szCs w:val="28"/>
              </w:rPr>
            </w:pPr>
            <w:r w:rsidRPr="00BE75CB">
              <w:rPr>
                <w:sz w:val="28"/>
                <w:szCs w:val="28"/>
              </w:rPr>
              <w:t>41*</w:t>
            </w:r>
          </w:p>
        </w:tc>
        <w:tc>
          <w:tcPr>
            <w:tcW w:w="3402" w:type="dxa"/>
          </w:tcPr>
          <w:p w14:paraId="6B01E4EA" w14:textId="77777777" w:rsidR="00985B29" w:rsidRPr="00BE75CB" w:rsidRDefault="00985B29" w:rsidP="00AD3C99">
            <w:pPr>
              <w:jc w:val="center"/>
              <w:rPr>
                <w:sz w:val="28"/>
                <w:szCs w:val="28"/>
                <w:highlight w:val="cyan"/>
              </w:rPr>
            </w:pPr>
            <w:r w:rsidRPr="00BE75CB">
              <w:rPr>
                <w:sz w:val="28"/>
                <w:szCs w:val="28"/>
              </w:rPr>
              <w:t>Sirdslēkme</w:t>
            </w:r>
          </w:p>
        </w:tc>
      </w:tr>
      <w:tr w:rsidR="00985B29" w:rsidRPr="00BE75CB" w14:paraId="4BEFFEE1" w14:textId="77777777" w:rsidTr="00AD3C99">
        <w:tc>
          <w:tcPr>
            <w:tcW w:w="1498" w:type="dxa"/>
          </w:tcPr>
          <w:p w14:paraId="21C7927A" w14:textId="77777777" w:rsidR="00985B29" w:rsidRPr="00BE75CB" w:rsidRDefault="00985B29" w:rsidP="00AD3C99">
            <w:pPr>
              <w:jc w:val="center"/>
              <w:rPr>
                <w:sz w:val="28"/>
                <w:szCs w:val="28"/>
              </w:rPr>
            </w:pPr>
            <w:r w:rsidRPr="00BE75CB">
              <w:rPr>
                <w:sz w:val="28"/>
                <w:szCs w:val="28"/>
              </w:rPr>
              <w:t>1964</w:t>
            </w:r>
          </w:p>
        </w:tc>
        <w:tc>
          <w:tcPr>
            <w:tcW w:w="1474" w:type="dxa"/>
          </w:tcPr>
          <w:p w14:paraId="004B08B9" w14:textId="77777777" w:rsidR="00985B29" w:rsidRPr="00BE75CB" w:rsidRDefault="00985B29" w:rsidP="00AD3C99">
            <w:pPr>
              <w:jc w:val="center"/>
              <w:rPr>
                <w:sz w:val="28"/>
                <w:szCs w:val="28"/>
              </w:rPr>
            </w:pPr>
            <w:r w:rsidRPr="00BE75CB">
              <w:rPr>
                <w:sz w:val="28"/>
                <w:szCs w:val="28"/>
              </w:rPr>
              <w:t>V</w:t>
            </w:r>
          </w:p>
        </w:tc>
        <w:tc>
          <w:tcPr>
            <w:tcW w:w="2689" w:type="dxa"/>
          </w:tcPr>
          <w:p w14:paraId="599A4FBC" w14:textId="77777777" w:rsidR="00985B29" w:rsidRPr="00BE75CB" w:rsidRDefault="00985B29" w:rsidP="00AD3C99">
            <w:pPr>
              <w:jc w:val="center"/>
              <w:rPr>
                <w:sz w:val="28"/>
                <w:szCs w:val="28"/>
              </w:rPr>
            </w:pPr>
            <w:r w:rsidRPr="00BE75CB">
              <w:rPr>
                <w:sz w:val="28"/>
                <w:szCs w:val="28"/>
              </w:rPr>
              <w:t>41*</w:t>
            </w:r>
          </w:p>
        </w:tc>
        <w:tc>
          <w:tcPr>
            <w:tcW w:w="3402" w:type="dxa"/>
          </w:tcPr>
          <w:p w14:paraId="0FF1D7C9" w14:textId="77777777" w:rsidR="00985B29" w:rsidRPr="00BE75CB" w:rsidRDefault="00985B29" w:rsidP="00AD3C99">
            <w:pPr>
              <w:jc w:val="center"/>
              <w:rPr>
                <w:sz w:val="28"/>
                <w:szCs w:val="28"/>
              </w:rPr>
            </w:pPr>
            <w:r w:rsidRPr="00BE75CB">
              <w:rPr>
                <w:sz w:val="28"/>
                <w:szCs w:val="28"/>
              </w:rPr>
              <w:t>Sirdslēkme</w:t>
            </w:r>
          </w:p>
        </w:tc>
      </w:tr>
      <w:tr w:rsidR="00985B29" w:rsidRPr="00BE75CB" w14:paraId="464BCBB5" w14:textId="77777777" w:rsidTr="00AD3C99">
        <w:tc>
          <w:tcPr>
            <w:tcW w:w="1498" w:type="dxa"/>
          </w:tcPr>
          <w:p w14:paraId="4609FF4C" w14:textId="1296B6A7" w:rsidR="00985B29" w:rsidRPr="00BE75CB" w:rsidRDefault="00985B29" w:rsidP="00985B29">
            <w:pPr>
              <w:jc w:val="center"/>
              <w:rPr>
                <w:sz w:val="28"/>
                <w:szCs w:val="28"/>
              </w:rPr>
            </w:pPr>
            <w:r w:rsidRPr="00BE75CB">
              <w:rPr>
                <w:sz w:val="28"/>
                <w:szCs w:val="28"/>
              </w:rPr>
              <w:t>1964</w:t>
            </w:r>
          </w:p>
        </w:tc>
        <w:tc>
          <w:tcPr>
            <w:tcW w:w="1474" w:type="dxa"/>
          </w:tcPr>
          <w:p w14:paraId="0893DCB5" w14:textId="3AE9F30B" w:rsidR="00985B29" w:rsidRPr="00BE75CB" w:rsidRDefault="00985B29" w:rsidP="00985B29">
            <w:pPr>
              <w:jc w:val="center"/>
              <w:rPr>
                <w:sz w:val="28"/>
                <w:szCs w:val="28"/>
              </w:rPr>
            </w:pPr>
            <w:r w:rsidRPr="00BE75CB">
              <w:rPr>
                <w:sz w:val="28"/>
                <w:szCs w:val="28"/>
              </w:rPr>
              <w:t>V</w:t>
            </w:r>
          </w:p>
        </w:tc>
        <w:tc>
          <w:tcPr>
            <w:tcW w:w="2689" w:type="dxa"/>
          </w:tcPr>
          <w:p w14:paraId="2B86B3EB" w14:textId="3C1DC6B0" w:rsidR="00985B29" w:rsidRPr="00BE75CB" w:rsidRDefault="00985B29" w:rsidP="00985B29">
            <w:pPr>
              <w:jc w:val="center"/>
              <w:rPr>
                <w:sz w:val="28"/>
                <w:szCs w:val="28"/>
              </w:rPr>
            </w:pPr>
            <w:r w:rsidRPr="00BE75CB">
              <w:rPr>
                <w:sz w:val="28"/>
                <w:szCs w:val="28"/>
              </w:rPr>
              <w:t>41*</w:t>
            </w:r>
          </w:p>
        </w:tc>
        <w:tc>
          <w:tcPr>
            <w:tcW w:w="3402" w:type="dxa"/>
          </w:tcPr>
          <w:p w14:paraId="69B0FFA2" w14:textId="5D5C11AC" w:rsidR="00985B29" w:rsidRPr="00BE75CB" w:rsidRDefault="00985B29" w:rsidP="00985B29">
            <w:pPr>
              <w:jc w:val="center"/>
              <w:rPr>
                <w:sz w:val="28"/>
                <w:szCs w:val="28"/>
              </w:rPr>
            </w:pPr>
            <w:r w:rsidRPr="00BE75CB">
              <w:rPr>
                <w:sz w:val="28"/>
                <w:szCs w:val="28"/>
              </w:rPr>
              <w:t>Sirdslēkme</w:t>
            </w:r>
          </w:p>
        </w:tc>
      </w:tr>
      <w:tr w:rsidR="00985B29" w:rsidRPr="00BE75CB" w14:paraId="108770F9" w14:textId="77777777" w:rsidTr="00AD3C99">
        <w:tc>
          <w:tcPr>
            <w:tcW w:w="1498" w:type="dxa"/>
          </w:tcPr>
          <w:p w14:paraId="4B4212DB" w14:textId="301ED51E" w:rsidR="00985B29" w:rsidRPr="00BE75CB" w:rsidRDefault="00985B29" w:rsidP="00985B29">
            <w:pPr>
              <w:jc w:val="center"/>
              <w:rPr>
                <w:sz w:val="28"/>
                <w:szCs w:val="28"/>
              </w:rPr>
            </w:pPr>
            <w:r w:rsidRPr="00BE75CB">
              <w:rPr>
                <w:sz w:val="28"/>
                <w:szCs w:val="28"/>
              </w:rPr>
              <w:t>1964</w:t>
            </w:r>
          </w:p>
        </w:tc>
        <w:tc>
          <w:tcPr>
            <w:tcW w:w="1474" w:type="dxa"/>
          </w:tcPr>
          <w:p w14:paraId="40DA450F" w14:textId="29E2AD60" w:rsidR="00985B29" w:rsidRPr="00BE75CB" w:rsidRDefault="00985B29" w:rsidP="00985B29">
            <w:pPr>
              <w:jc w:val="center"/>
              <w:rPr>
                <w:sz w:val="28"/>
                <w:szCs w:val="28"/>
              </w:rPr>
            </w:pPr>
            <w:r w:rsidRPr="00BE75CB">
              <w:rPr>
                <w:sz w:val="28"/>
                <w:szCs w:val="28"/>
              </w:rPr>
              <w:t>V</w:t>
            </w:r>
          </w:p>
        </w:tc>
        <w:tc>
          <w:tcPr>
            <w:tcW w:w="2689" w:type="dxa"/>
          </w:tcPr>
          <w:p w14:paraId="109820B3" w14:textId="78220EAB" w:rsidR="00985B29" w:rsidRPr="00BE75CB" w:rsidRDefault="00985B29" w:rsidP="00985B29">
            <w:pPr>
              <w:jc w:val="center"/>
              <w:rPr>
                <w:sz w:val="28"/>
                <w:szCs w:val="28"/>
              </w:rPr>
            </w:pPr>
            <w:r w:rsidRPr="00BE75CB">
              <w:rPr>
                <w:sz w:val="28"/>
                <w:szCs w:val="28"/>
              </w:rPr>
              <w:t>41*</w:t>
            </w:r>
          </w:p>
        </w:tc>
        <w:tc>
          <w:tcPr>
            <w:tcW w:w="3402" w:type="dxa"/>
          </w:tcPr>
          <w:p w14:paraId="372B3B1C" w14:textId="4D99AB4F" w:rsidR="00985B29" w:rsidRPr="00BE75CB" w:rsidRDefault="00985B29" w:rsidP="00985B29">
            <w:pPr>
              <w:jc w:val="center"/>
              <w:rPr>
                <w:sz w:val="28"/>
                <w:szCs w:val="28"/>
              </w:rPr>
            </w:pPr>
            <w:r w:rsidRPr="00BE75CB">
              <w:rPr>
                <w:sz w:val="28"/>
                <w:szCs w:val="28"/>
              </w:rPr>
              <w:t>Sirdslēkme</w:t>
            </w:r>
          </w:p>
        </w:tc>
      </w:tr>
      <w:tr w:rsidR="00985B29" w:rsidRPr="00BE75CB" w14:paraId="517AB19D" w14:textId="77777777" w:rsidTr="00AD3C99">
        <w:tc>
          <w:tcPr>
            <w:tcW w:w="1498" w:type="dxa"/>
          </w:tcPr>
          <w:p w14:paraId="0340489A" w14:textId="5682FB3F" w:rsidR="00985B29" w:rsidRPr="00BE75CB" w:rsidRDefault="00985B29" w:rsidP="00985B29">
            <w:pPr>
              <w:jc w:val="center"/>
              <w:rPr>
                <w:sz w:val="28"/>
                <w:szCs w:val="28"/>
              </w:rPr>
            </w:pPr>
            <w:r w:rsidRPr="00BE75CB">
              <w:rPr>
                <w:sz w:val="28"/>
                <w:szCs w:val="28"/>
              </w:rPr>
              <w:t>1964</w:t>
            </w:r>
          </w:p>
        </w:tc>
        <w:tc>
          <w:tcPr>
            <w:tcW w:w="1474" w:type="dxa"/>
          </w:tcPr>
          <w:p w14:paraId="542DEFA5" w14:textId="79ED80C4" w:rsidR="00985B29" w:rsidRPr="00BE75CB" w:rsidRDefault="00985B29" w:rsidP="00985B29">
            <w:pPr>
              <w:jc w:val="center"/>
              <w:rPr>
                <w:sz w:val="28"/>
                <w:szCs w:val="28"/>
              </w:rPr>
            </w:pPr>
            <w:r w:rsidRPr="00BE75CB">
              <w:rPr>
                <w:sz w:val="28"/>
                <w:szCs w:val="28"/>
              </w:rPr>
              <w:t>V</w:t>
            </w:r>
          </w:p>
        </w:tc>
        <w:tc>
          <w:tcPr>
            <w:tcW w:w="2689" w:type="dxa"/>
          </w:tcPr>
          <w:p w14:paraId="014F7386" w14:textId="2771DA16" w:rsidR="00985B29" w:rsidRPr="00BE75CB" w:rsidRDefault="00985B29" w:rsidP="00985B29">
            <w:pPr>
              <w:jc w:val="center"/>
              <w:rPr>
                <w:sz w:val="28"/>
                <w:szCs w:val="28"/>
              </w:rPr>
            </w:pPr>
            <w:r w:rsidRPr="00BE75CB">
              <w:rPr>
                <w:sz w:val="28"/>
                <w:szCs w:val="28"/>
              </w:rPr>
              <w:t>41*</w:t>
            </w:r>
          </w:p>
        </w:tc>
        <w:tc>
          <w:tcPr>
            <w:tcW w:w="3402" w:type="dxa"/>
          </w:tcPr>
          <w:p w14:paraId="600F9958" w14:textId="55C853A2" w:rsidR="00985B29" w:rsidRPr="00BE75CB" w:rsidRDefault="00985B29" w:rsidP="00985B29">
            <w:pPr>
              <w:jc w:val="center"/>
              <w:rPr>
                <w:sz w:val="28"/>
                <w:szCs w:val="28"/>
              </w:rPr>
            </w:pPr>
            <w:r w:rsidRPr="00BE75CB">
              <w:rPr>
                <w:sz w:val="28"/>
                <w:szCs w:val="28"/>
              </w:rPr>
              <w:t>Sirdslēkme</w:t>
            </w:r>
          </w:p>
        </w:tc>
      </w:tr>
      <w:tr w:rsidR="00985B29" w:rsidRPr="00BE75CB" w14:paraId="4C907493" w14:textId="77777777" w:rsidTr="00AD3C99">
        <w:tc>
          <w:tcPr>
            <w:tcW w:w="1498" w:type="dxa"/>
          </w:tcPr>
          <w:p w14:paraId="38E09974" w14:textId="013D5F4C" w:rsidR="00985B29" w:rsidRPr="00BE75CB" w:rsidRDefault="00985B29" w:rsidP="00985B29">
            <w:pPr>
              <w:jc w:val="center"/>
              <w:rPr>
                <w:sz w:val="28"/>
                <w:szCs w:val="28"/>
              </w:rPr>
            </w:pPr>
            <w:r w:rsidRPr="00BE75CB">
              <w:rPr>
                <w:sz w:val="28"/>
                <w:szCs w:val="28"/>
              </w:rPr>
              <w:t>1964</w:t>
            </w:r>
          </w:p>
        </w:tc>
        <w:tc>
          <w:tcPr>
            <w:tcW w:w="1474" w:type="dxa"/>
          </w:tcPr>
          <w:p w14:paraId="1B6BB7E2" w14:textId="2A7D9A3D" w:rsidR="00985B29" w:rsidRPr="00BE75CB" w:rsidRDefault="00985B29" w:rsidP="00985B29">
            <w:pPr>
              <w:jc w:val="center"/>
              <w:rPr>
                <w:sz w:val="28"/>
                <w:szCs w:val="28"/>
              </w:rPr>
            </w:pPr>
            <w:r w:rsidRPr="00BE75CB">
              <w:rPr>
                <w:sz w:val="28"/>
                <w:szCs w:val="28"/>
              </w:rPr>
              <w:t>V</w:t>
            </w:r>
          </w:p>
        </w:tc>
        <w:tc>
          <w:tcPr>
            <w:tcW w:w="2689" w:type="dxa"/>
          </w:tcPr>
          <w:p w14:paraId="0E7A0A2F" w14:textId="2F92CF68" w:rsidR="00985B29" w:rsidRPr="00BE75CB" w:rsidRDefault="00985B29" w:rsidP="00985B29">
            <w:pPr>
              <w:jc w:val="center"/>
              <w:rPr>
                <w:sz w:val="28"/>
                <w:szCs w:val="28"/>
              </w:rPr>
            </w:pPr>
            <w:r w:rsidRPr="00BE75CB">
              <w:rPr>
                <w:sz w:val="28"/>
                <w:szCs w:val="28"/>
              </w:rPr>
              <w:t>41*</w:t>
            </w:r>
          </w:p>
        </w:tc>
        <w:tc>
          <w:tcPr>
            <w:tcW w:w="3402" w:type="dxa"/>
          </w:tcPr>
          <w:p w14:paraId="7AE55F93" w14:textId="2E2BA56E" w:rsidR="00985B29" w:rsidRPr="00BE75CB" w:rsidRDefault="00985B29" w:rsidP="00985B29">
            <w:pPr>
              <w:jc w:val="center"/>
              <w:rPr>
                <w:sz w:val="28"/>
                <w:szCs w:val="28"/>
              </w:rPr>
            </w:pPr>
            <w:r w:rsidRPr="00BE75CB">
              <w:rPr>
                <w:sz w:val="28"/>
                <w:szCs w:val="28"/>
              </w:rPr>
              <w:t>Sirdslēkme</w:t>
            </w:r>
          </w:p>
        </w:tc>
      </w:tr>
    </w:tbl>
    <w:p w14:paraId="5CF5D92D" w14:textId="77777777" w:rsidR="00E428CD" w:rsidRPr="00BE75CB" w:rsidRDefault="00E428CD" w:rsidP="00E428CD">
      <w:pPr>
        <w:jc w:val="both"/>
        <w:rPr>
          <w:sz w:val="28"/>
          <w:szCs w:val="28"/>
        </w:rPr>
      </w:pPr>
    </w:p>
    <w:p w14:paraId="2B735F9D" w14:textId="77777777" w:rsidR="00EB643B" w:rsidRPr="00BE75CB" w:rsidRDefault="00EB643B" w:rsidP="00B6677E">
      <w:pPr>
        <w:pStyle w:val="Heading1"/>
        <w:keepLines w:val="0"/>
        <w:pageBreakBefore/>
        <w:numPr>
          <w:ilvl w:val="0"/>
          <w:numId w:val="9"/>
        </w:numPr>
        <w:spacing w:before="0" w:after="240" w:line="240" w:lineRule="auto"/>
        <w:ind w:left="431" w:hanging="431"/>
      </w:pPr>
      <w:bookmarkStart w:id="19" w:name="_Toc17099796"/>
      <w:r w:rsidRPr="00BE75CB">
        <w:lastRenderedPageBreak/>
        <w:t>Pseidonimizācija</w:t>
      </w:r>
      <w:bookmarkEnd w:id="19"/>
    </w:p>
    <w:p w14:paraId="0427DEEF" w14:textId="0549075C" w:rsidR="00EB643B" w:rsidRPr="00BE75CB" w:rsidRDefault="00EB643B" w:rsidP="00787E96">
      <w:pPr>
        <w:ind w:firstLine="431"/>
        <w:jc w:val="both"/>
        <w:rPr>
          <w:sz w:val="28"/>
          <w:szCs w:val="28"/>
        </w:rPr>
      </w:pPr>
      <w:r w:rsidRPr="00BE75CB">
        <w:rPr>
          <w:sz w:val="28"/>
          <w:szCs w:val="28"/>
        </w:rPr>
        <w:t>Pseidonimizācija ir viena atribūta (parasti unikāla) aizvietošana ierakstā ar citu. Līdz ar to fiziska persona joprojām ir netieši identificējama, un pseidon</w:t>
      </w:r>
      <w:r w:rsidR="00985B29" w:rsidRPr="00BE75CB">
        <w:rPr>
          <w:sz w:val="28"/>
          <w:szCs w:val="28"/>
        </w:rPr>
        <w:t>imizācija, ja lietota viena pati</w:t>
      </w:r>
      <w:r w:rsidRPr="00BE75CB">
        <w:rPr>
          <w:sz w:val="28"/>
          <w:szCs w:val="28"/>
        </w:rPr>
        <w:t>,</w:t>
      </w:r>
      <w:r w:rsidR="00A961F7" w:rsidRPr="00BE75CB">
        <w:rPr>
          <w:sz w:val="28"/>
          <w:szCs w:val="28"/>
        </w:rPr>
        <w:t xml:space="preserve"> nenodrošina depersonifikāciju (š</w:t>
      </w:r>
      <w:r w:rsidR="00985B29" w:rsidRPr="00BE75CB">
        <w:rPr>
          <w:sz w:val="28"/>
          <w:szCs w:val="28"/>
        </w:rPr>
        <w:t>ī tēma</w:t>
      </w:r>
      <w:r w:rsidRPr="00BE75CB">
        <w:rPr>
          <w:sz w:val="28"/>
          <w:szCs w:val="28"/>
        </w:rPr>
        <w:t xml:space="preserve"> šajās vadlīnijās </w:t>
      </w:r>
      <w:r w:rsidR="00A961F7" w:rsidRPr="00BE75CB">
        <w:rPr>
          <w:sz w:val="28"/>
          <w:szCs w:val="28"/>
        </w:rPr>
        <w:t xml:space="preserve"> t</w:t>
      </w:r>
      <w:r w:rsidR="00985B29" w:rsidRPr="00BE75CB">
        <w:rPr>
          <w:sz w:val="28"/>
          <w:szCs w:val="28"/>
        </w:rPr>
        <w:t>i</w:t>
      </w:r>
      <w:r w:rsidR="00A961F7" w:rsidRPr="00BE75CB">
        <w:rPr>
          <w:sz w:val="28"/>
          <w:szCs w:val="28"/>
        </w:rPr>
        <w:t>e</w:t>
      </w:r>
      <w:r w:rsidR="00985B29" w:rsidRPr="00BE75CB">
        <w:rPr>
          <w:sz w:val="28"/>
          <w:szCs w:val="28"/>
        </w:rPr>
        <w:t xml:space="preserve">k apskatīta </w:t>
      </w:r>
      <w:r w:rsidR="00A961F7" w:rsidRPr="00BE75CB">
        <w:rPr>
          <w:sz w:val="28"/>
          <w:szCs w:val="28"/>
        </w:rPr>
        <w:t xml:space="preserve"> tikai </w:t>
      </w:r>
      <w:r w:rsidRPr="00BE75CB">
        <w:rPr>
          <w:sz w:val="28"/>
          <w:szCs w:val="28"/>
        </w:rPr>
        <w:t>daudzo pārpratu</w:t>
      </w:r>
      <w:r w:rsidR="00A961F7" w:rsidRPr="00BE75CB">
        <w:rPr>
          <w:sz w:val="28"/>
          <w:szCs w:val="28"/>
        </w:rPr>
        <w:t>mu un kļūdu tās lietošanā dēļ).</w:t>
      </w:r>
      <w:r w:rsidR="00BF349A" w:rsidRPr="00BE75CB">
        <w:rPr>
          <w:sz w:val="28"/>
          <w:szCs w:val="28"/>
        </w:rPr>
        <w:t xml:space="preserve"> Detalizētu informāciju, par to var atrast - https://ico.org.uk/for-organisations/guide-to-data-protection/guide-to-the-general-data-protection-regulation-gdpr/what-is-personal-data/what-is-personal-data/.</w:t>
      </w:r>
    </w:p>
    <w:p w14:paraId="08A02296" w14:textId="77777777" w:rsidR="00EB643B" w:rsidRPr="00BE75CB" w:rsidRDefault="00EB643B" w:rsidP="00787E96">
      <w:pPr>
        <w:ind w:firstLine="431"/>
        <w:jc w:val="both"/>
        <w:rPr>
          <w:sz w:val="28"/>
          <w:szCs w:val="28"/>
        </w:rPr>
      </w:pPr>
      <w:r w:rsidRPr="00BE75CB">
        <w:rPr>
          <w:sz w:val="28"/>
          <w:szCs w:val="28"/>
        </w:rPr>
        <w:t xml:space="preserve">Pseidonimizācija samazina datu kopas saistāmību ar sākotnējo datu subjekta identitāti, tādejādi tā ir noderīgs drošības pasākums, bet ne depersonicēšanas metode. </w:t>
      </w:r>
    </w:p>
    <w:p w14:paraId="025B8AF8" w14:textId="77CEE6ED" w:rsidR="00EB643B" w:rsidRPr="00BE75CB" w:rsidRDefault="00EB643B" w:rsidP="00787E96">
      <w:pPr>
        <w:ind w:firstLine="431"/>
        <w:jc w:val="both"/>
        <w:rPr>
          <w:sz w:val="28"/>
          <w:szCs w:val="28"/>
        </w:rPr>
      </w:pPr>
      <w:r w:rsidRPr="00BE75CB">
        <w:rPr>
          <w:sz w:val="28"/>
          <w:szCs w:val="28"/>
        </w:rPr>
        <w:t>Pseidonimizācijas rezultāts var būt neatkarīgs no sākotnējās vērtības (tāpat kā nejaušs datu apstrādātāja ģenerēts skaitlis vai izvēlēts personas uzvārds) vai tas var būt atvasināts no atribūta vai atribūtu kopas sākotnējām vērtībām, izmantojot jaucējfunkcij</w:t>
      </w:r>
      <w:r w:rsidR="00A961F7" w:rsidRPr="00BE75CB">
        <w:rPr>
          <w:sz w:val="28"/>
          <w:szCs w:val="28"/>
        </w:rPr>
        <w:t>u</w:t>
      </w:r>
      <w:r w:rsidRPr="00BE75CB">
        <w:rPr>
          <w:sz w:val="28"/>
          <w:szCs w:val="28"/>
        </w:rPr>
        <w:t xml:space="preserve"> vai šifrēšanas shēmu. </w:t>
      </w:r>
    </w:p>
    <w:p w14:paraId="0CEF0199" w14:textId="77777777" w:rsidR="00EB643B" w:rsidRPr="00BE75CB" w:rsidRDefault="00EB643B" w:rsidP="00787E96">
      <w:pPr>
        <w:ind w:firstLine="360"/>
        <w:jc w:val="both"/>
        <w:rPr>
          <w:sz w:val="28"/>
          <w:szCs w:val="28"/>
        </w:rPr>
      </w:pPr>
      <w:r w:rsidRPr="00BE75CB">
        <w:rPr>
          <w:sz w:val="28"/>
          <w:szCs w:val="28"/>
        </w:rPr>
        <w:t>Visbiežāk lietotās pseidonimizācijas metodes ir šādas:</w:t>
      </w:r>
    </w:p>
    <w:p w14:paraId="481CF239"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sz w:val="28"/>
          <w:szCs w:val="28"/>
          <w:u w:val="single"/>
        </w:rPr>
        <w:t>Šifrēšana ar šifra atslēgu</w:t>
      </w:r>
      <w:r w:rsidRPr="00BE75CB">
        <w:rPr>
          <w:i/>
          <w:sz w:val="28"/>
          <w:szCs w:val="28"/>
        </w:rPr>
        <w:t xml:space="preserve">: </w:t>
      </w:r>
      <w:r w:rsidRPr="00BE75CB">
        <w:rPr>
          <w:sz w:val="28"/>
          <w:szCs w:val="28"/>
        </w:rPr>
        <w:t>Atslēgas turētājs var vienkāršā veidā identificēt katru datu subjektu, veicot datu kopas atšifrēšanu, jo personas dati joprojām ir datu bāzē, lai arī šifrētā veidā.  Pieņemot, ka tiek lietota mūsdienīga šifrēšanas shēma, atšifrēšana iespējama tikai, zinot atslēgu.</w:t>
      </w:r>
    </w:p>
    <w:p w14:paraId="1985428D" w14:textId="3AB50324"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sz w:val="28"/>
          <w:szCs w:val="28"/>
          <w:u w:val="single"/>
        </w:rPr>
        <w:t>Jaucējfunkcija:</w:t>
      </w:r>
      <w:r w:rsidRPr="00BE75CB">
        <w:rPr>
          <w:sz w:val="28"/>
          <w:szCs w:val="28"/>
        </w:rPr>
        <w:t xml:space="preserve"> Funkcija, kas atgriež fiksēta izmēra rezultātu no jebkura lieluma ievades (ievadē var būt viens atribūts vai atribūtu kopa), un to nevar  atgriezt atpakaļ, tas nozīmē, ka ar šifrēšanu iespējamais atjaunošanas risks vairs nepastāv. Tomēr, ja jaucējfunkcijas ievades vērtību diapazons ir zināms, tās var tikt atkārtoti laistas caur jaucējfunkciju, lai noteiktu pareizu vērtību konkrētam ierakstam. Piemēram, ja datu kopa ir pseidonimizēta, jaucot personu identifikācijas numurus, tad datus var iegūt, pielietojot jaucējfunkciju visām iespējamām vērtībām un salīdzinot rezultātu ar vērtībām datu kopā. Jaucējfunkcijas parasti tiek izstrādātas tā, la</w:t>
      </w:r>
      <w:r w:rsidR="00A961F7" w:rsidRPr="00BE75CB">
        <w:rPr>
          <w:sz w:val="28"/>
          <w:szCs w:val="28"/>
        </w:rPr>
        <w:t>i tās darbotos salīdzinoši ātri, tādēļ</w:t>
      </w:r>
      <w:r w:rsidRPr="00BE75CB">
        <w:rPr>
          <w:sz w:val="28"/>
          <w:szCs w:val="28"/>
        </w:rPr>
        <w:t xml:space="preserve"> tās var būt pakļautas uzbrukumiem</w:t>
      </w:r>
      <w:r w:rsidR="00A961F7" w:rsidRPr="00BE75CB">
        <w:rPr>
          <w:sz w:val="28"/>
          <w:szCs w:val="28"/>
        </w:rPr>
        <w:t>, ja tiek pielietotas nepareizā veidā</w:t>
      </w:r>
      <w:r w:rsidRPr="00BE75CB">
        <w:rPr>
          <w:sz w:val="28"/>
          <w:szCs w:val="28"/>
        </w:rPr>
        <w:t>. Var izveidot iepriekš izskaitļotas tabulas, kas ļauj veikt masīvu jaukšanu lielam datu apjomam. Pievienojot jaukšanas funkcijai nejaušu papildu vērtību</w:t>
      </w:r>
      <w:r w:rsidR="00B175CE" w:rsidRPr="00BE75CB">
        <w:rPr>
          <w:sz w:val="28"/>
          <w:szCs w:val="28"/>
        </w:rPr>
        <w:t xml:space="preserve"> (salt)</w:t>
      </w:r>
      <w:r w:rsidRPr="00BE75CB">
        <w:rPr>
          <w:sz w:val="28"/>
          <w:szCs w:val="28"/>
        </w:rPr>
        <w:t>, var samazināt iespējamību iegūt ievades vērtības, tomēr arī tas pilnībā nenovērš iespēju aprēķināt sākotnējās, aiz jaukšanas funkcijas noslēptās, atribūtu vērtības, īpaši, ja atribūtu vērtības ir zināmas – vārdi, dzimšanas datumi utt.</w:t>
      </w:r>
    </w:p>
    <w:p w14:paraId="2856DB37" w14:textId="2E2BEA9E"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sz w:val="28"/>
          <w:szCs w:val="28"/>
          <w:u w:val="single"/>
        </w:rPr>
        <w:lastRenderedPageBreak/>
        <w:t>Jaucējfunkcija ar atslēgu</w:t>
      </w:r>
      <w:r w:rsidR="003D30CA" w:rsidRPr="00BE75CB">
        <w:rPr>
          <w:sz w:val="28"/>
          <w:szCs w:val="28"/>
        </w:rPr>
        <w:t>: Īpaša</w:t>
      </w:r>
      <w:r w:rsidRPr="00BE75CB">
        <w:rPr>
          <w:sz w:val="28"/>
          <w:szCs w:val="28"/>
        </w:rPr>
        <w:t xml:space="preserve"> jaucējfunkcija, kura izmanto slepenu atslēgu kā papildu ievades parametru (tā ir šīs pieejas atšķirība no “</w:t>
      </w:r>
      <w:r w:rsidR="003D30CA" w:rsidRPr="00BE75CB">
        <w:rPr>
          <w:sz w:val="28"/>
          <w:szCs w:val="28"/>
        </w:rPr>
        <w:t>Salt</w:t>
      </w:r>
      <w:r w:rsidRPr="00BE75CB">
        <w:rPr>
          <w:sz w:val="28"/>
          <w:szCs w:val="28"/>
        </w:rPr>
        <w:t xml:space="preserve">”, kura parasti nav slepena). Datu apstrādātājs var atkārtoti palaist funkciju, izmantojot slepeno atslēgu, bet uzbrucējam ir daudz grūtāk izmantot funkciju, nezinot atslēgu, jo pārbaudāmo iespēju daudzums ir tik liels, ka tas jau kļūst praktiski neiespējami. </w:t>
      </w:r>
    </w:p>
    <w:p w14:paraId="2724851B"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sz w:val="28"/>
          <w:szCs w:val="28"/>
          <w:u w:val="single"/>
        </w:rPr>
        <w:t>Deterministiska šifrēšana vai jaukšanas funkcija ar atslēgas dzēšanu</w:t>
      </w:r>
      <w:r w:rsidRPr="00BE75CB">
        <w:rPr>
          <w:sz w:val="28"/>
          <w:szCs w:val="28"/>
        </w:rPr>
        <w:t>: šo tehniku var pielīdzināt nejauša skaita pseidonīmu atlasīšanai katram datu bāzes atribūtam, pēc tam dzēšot atbilstības tabulu. Šis risinājums ļauj samazināt saistīšanas risku starp personas datiem datu kopā un tās pašas personas datiem citā datu kopā, kur pielietots atšķirīgs pseidonīms. Uzbrucējam būs grūti atšifrēt funkciju, jo tas nozīmētu visu iespējamo atslēgu pārbaudi, pieņemot, ka atslēga nav zināma.</w:t>
      </w:r>
    </w:p>
    <w:p w14:paraId="3F131228"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sz w:val="28"/>
          <w:szCs w:val="28"/>
          <w:u w:val="single"/>
        </w:rPr>
        <w:t>Tokenizācija</w:t>
      </w:r>
      <w:r w:rsidRPr="00BE75CB">
        <w:rPr>
          <w:sz w:val="28"/>
          <w:szCs w:val="28"/>
        </w:rPr>
        <w:t>: Šo metodi parasti izmanto finanšu sektorā, kur karšu numuri tiek aizstāti ar vērtībām, kuras samazina uzbrukumu lietderību. Tās iegūtas, izmantojot vienvirziena šifrēšanas mehānismu, izmantojot indeksu funkciju, ietverot secīgus vai nejauši ģenerētus numurus, kas nav matemātiski atvasināti no sākotnējiem datiem.</w:t>
      </w:r>
    </w:p>
    <w:p w14:paraId="78FF874C" w14:textId="6EAA79E6" w:rsidR="009004AE" w:rsidRPr="00BE75CB" w:rsidRDefault="009004AE" w:rsidP="009004AE">
      <w:pPr>
        <w:widowControl/>
        <w:autoSpaceDE/>
        <w:autoSpaceDN/>
        <w:adjustRightInd/>
        <w:spacing w:after="200" w:line="276" w:lineRule="auto"/>
        <w:jc w:val="both"/>
        <w:rPr>
          <w:b/>
          <w:sz w:val="28"/>
          <w:szCs w:val="28"/>
        </w:rPr>
      </w:pPr>
      <w:r w:rsidRPr="00BE75CB">
        <w:rPr>
          <w:b/>
          <w:sz w:val="28"/>
          <w:szCs w:val="28"/>
        </w:rPr>
        <w:t>Kad lietot šo metodi?</w:t>
      </w:r>
    </w:p>
    <w:p w14:paraId="4F70017B" w14:textId="06940E91" w:rsidR="009004AE" w:rsidRPr="00BE75CB" w:rsidRDefault="009004AE" w:rsidP="009004AE">
      <w:pPr>
        <w:widowControl/>
        <w:autoSpaceDE/>
        <w:autoSpaceDN/>
        <w:adjustRightInd/>
        <w:spacing w:after="200" w:line="276" w:lineRule="auto"/>
        <w:jc w:val="both"/>
        <w:rPr>
          <w:sz w:val="28"/>
          <w:szCs w:val="28"/>
        </w:rPr>
      </w:pPr>
      <w:r w:rsidRPr="00BE75CB">
        <w:rPr>
          <w:sz w:val="28"/>
          <w:szCs w:val="28"/>
        </w:rPr>
        <w:t>Pseidonimizāciju lieto, ja datu vērtības ir unikāli jāmaskē, kā arī ja nav nepieciešams saglabāt oriģinālo atribūtu vērtības vai jebkuru citu netiešo informāciju.</w:t>
      </w:r>
    </w:p>
    <w:p w14:paraId="59AC6EF5" w14:textId="77777777" w:rsidR="00EB643B" w:rsidRPr="00BE75CB" w:rsidRDefault="00EB643B" w:rsidP="00B6677E">
      <w:pPr>
        <w:pStyle w:val="Heading2"/>
        <w:keepLines w:val="0"/>
        <w:numPr>
          <w:ilvl w:val="1"/>
          <w:numId w:val="9"/>
        </w:numPr>
        <w:tabs>
          <w:tab w:val="left" w:pos="851"/>
        </w:tabs>
        <w:spacing w:after="240" w:line="240" w:lineRule="auto"/>
        <w:ind w:left="567"/>
      </w:pPr>
      <w:bookmarkStart w:id="20" w:name="_Toc17099797"/>
      <w:r w:rsidRPr="00BE75CB">
        <w:t>Garantijas</w:t>
      </w:r>
      <w:bookmarkEnd w:id="20"/>
    </w:p>
    <w:p w14:paraId="47299275"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Izšķiršana:</w:t>
      </w:r>
      <w:r w:rsidRPr="00BE75CB">
        <w:rPr>
          <w:sz w:val="28"/>
          <w:szCs w:val="28"/>
        </w:rPr>
        <w:t xml:space="preserve"> Joprojām ir iespējams izšķirt individuālus ierakstus, jo tie ir identificēti ar unikālu kodu, kas iegūts ar pseidonimizācijas funkciju.</w:t>
      </w:r>
    </w:p>
    <w:p w14:paraId="20E46A19"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t>Saistāmība</w:t>
      </w:r>
      <w:r w:rsidRPr="00BE75CB">
        <w:rPr>
          <w:sz w:val="28"/>
          <w:szCs w:val="28"/>
        </w:rPr>
        <w:t>: Ierakstu sasaiste veicama vienkārši, izmantojot pseidonimizētā atribūta atsauci uz pašu indivīdu. Pat, ja datu subjektam tiek izmantoti dažādi pseidonimizēti atribūti, savietojamība joprojām var būt iespējama, izmantojot citus atribūtus. Tikai tad, ja neviens datu kopas atribūts nevar tikt izmantots, lai identificētu datu subjektu, un, ja visas saites starp sākotnējo un pseidonimizēto atribūtu ir likvidētas (tostarp, izdzēšot oriģinālu), nebūs acīmredzamas savstarpējas saites starp datu kopām.</w:t>
      </w:r>
    </w:p>
    <w:p w14:paraId="75C70184" w14:textId="4843E4B4"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i/>
          <w:sz w:val="28"/>
          <w:szCs w:val="28"/>
        </w:rPr>
        <w:lastRenderedPageBreak/>
        <w:t xml:space="preserve">Secināšana: </w:t>
      </w:r>
      <w:r w:rsidRPr="00BE75CB">
        <w:rPr>
          <w:sz w:val="28"/>
          <w:szCs w:val="28"/>
        </w:rPr>
        <w:t xml:space="preserve">Ir iespējami secināšanas uzbrukumi datu subjekta reālajai identitātei datu bāzē vai dažādās datu bāzēs, kurās tiek izmantots viens un tas pats pseidonimizētais atribūts indivīdam, vai arī, ja pseidonīmi ir pašsaprotami un pietiekami nemaskē </w:t>
      </w:r>
      <w:r w:rsidR="003D30CA" w:rsidRPr="00BE75CB">
        <w:rPr>
          <w:sz w:val="28"/>
          <w:szCs w:val="28"/>
        </w:rPr>
        <w:t>oriģinālo personas identitāti.</w:t>
      </w:r>
    </w:p>
    <w:p w14:paraId="6E922D3F" w14:textId="77777777" w:rsidR="00EB643B" w:rsidRPr="00BE75CB" w:rsidRDefault="00EB643B" w:rsidP="00B6677E">
      <w:pPr>
        <w:pStyle w:val="Heading2"/>
        <w:keepLines w:val="0"/>
        <w:numPr>
          <w:ilvl w:val="1"/>
          <w:numId w:val="9"/>
        </w:numPr>
        <w:tabs>
          <w:tab w:val="left" w:pos="851"/>
        </w:tabs>
        <w:spacing w:after="240" w:line="240" w:lineRule="auto"/>
        <w:ind w:left="567"/>
      </w:pPr>
      <w:bookmarkStart w:id="21" w:name="_Toc17099798"/>
      <w:r w:rsidRPr="00BE75CB">
        <w:t>Biežāk pieļautās kļūdas</w:t>
      </w:r>
      <w:bookmarkEnd w:id="21"/>
    </w:p>
    <w:p w14:paraId="78DEB34F" w14:textId="5C16A1DE"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sz w:val="28"/>
          <w:szCs w:val="28"/>
          <w:u w:val="single"/>
        </w:rPr>
        <w:t>Uzskats, ka pseidonimizēti dati ir depersonificēti</w:t>
      </w:r>
      <w:r w:rsidRPr="00BE75CB">
        <w:rPr>
          <w:i/>
          <w:sz w:val="28"/>
          <w:szCs w:val="28"/>
        </w:rPr>
        <w:t xml:space="preserve">: </w:t>
      </w:r>
      <w:r w:rsidRPr="00BE75CB">
        <w:rPr>
          <w:sz w:val="28"/>
          <w:szCs w:val="28"/>
        </w:rPr>
        <w:t xml:space="preserve">Datu pārvaldītāji bieži uzskata, ka vienu vai dažu atribūtu noņemšana vai aizvietošana ir pietiekama, lai dati būtu anonīmi. Daudzi piemēri liecina, ka tas tā nav: vienkārši ID samainīšana nenodrošina, ka datu subjekts nevarētu tikt identificēts, ja datu bāzē paliek kvaziidentifikatori, vai arī, ja citu atribūtu vērtības joprojām spēj identificēt indivīdu. Daudzos gadījumos pseidonimizētā datu kopā personu identificēt var būt tikpat viegli kā sākotnējos datos. Lai uzskatītu datus par anonīmiem, jāveic papildu pasākumi, tostarp atribūtu noņemšana un vispārināšana, vai sākotnējo datu dzēšana, </w:t>
      </w:r>
      <w:r w:rsidR="003D30CA" w:rsidRPr="00BE75CB">
        <w:rPr>
          <w:sz w:val="28"/>
          <w:szCs w:val="28"/>
        </w:rPr>
        <w:t>vai vismaz agregācija</w:t>
      </w:r>
      <w:r w:rsidRPr="00BE75CB">
        <w:rPr>
          <w:sz w:val="28"/>
          <w:szCs w:val="28"/>
        </w:rPr>
        <w:t>.</w:t>
      </w:r>
    </w:p>
    <w:p w14:paraId="1291CD6C" w14:textId="77777777" w:rsidR="00EB643B" w:rsidRPr="00BE75CB" w:rsidRDefault="00EB643B" w:rsidP="00B6677E">
      <w:pPr>
        <w:pStyle w:val="ListParagraph"/>
        <w:widowControl/>
        <w:numPr>
          <w:ilvl w:val="0"/>
          <w:numId w:val="8"/>
        </w:numPr>
        <w:autoSpaceDE/>
        <w:autoSpaceDN/>
        <w:adjustRightInd/>
        <w:spacing w:after="200" w:line="276" w:lineRule="auto"/>
        <w:jc w:val="both"/>
        <w:rPr>
          <w:sz w:val="28"/>
          <w:szCs w:val="28"/>
        </w:rPr>
      </w:pPr>
      <w:r w:rsidRPr="00BE75CB">
        <w:rPr>
          <w:sz w:val="28"/>
          <w:szCs w:val="28"/>
          <w:u w:val="single"/>
        </w:rPr>
        <w:t>Biežāk pieļautās kļūdas, pielietojot pseidonimizāciju kā saistāmības samazināšanas metodi</w:t>
      </w:r>
      <w:r w:rsidRPr="00BE75CB">
        <w:rPr>
          <w:sz w:val="28"/>
          <w:szCs w:val="28"/>
        </w:rPr>
        <w:t>:</w:t>
      </w:r>
    </w:p>
    <w:p w14:paraId="7E82551D" w14:textId="77777777" w:rsidR="00EB643B" w:rsidRPr="00BE75CB" w:rsidRDefault="00EB643B" w:rsidP="00B6677E">
      <w:pPr>
        <w:pStyle w:val="ListParagraph"/>
        <w:widowControl/>
        <w:numPr>
          <w:ilvl w:val="1"/>
          <w:numId w:val="8"/>
        </w:numPr>
        <w:autoSpaceDE/>
        <w:autoSpaceDN/>
        <w:adjustRightInd/>
        <w:spacing w:after="200" w:line="276" w:lineRule="auto"/>
        <w:jc w:val="both"/>
        <w:rPr>
          <w:sz w:val="28"/>
          <w:szCs w:val="28"/>
        </w:rPr>
      </w:pPr>
      <w:r w:rsidRPr="00BE75CB">
        <w:rPr>
          <w:sz w:val="28"/>
          <w:szCs w:val="28"/>
          <w:u w:val="single"/>
        </w:rPr>
        <w:t>Vienas un tās pašas atslēgas izmantošana vairākās datu bāzēs</w:t>
      </w:r>
      <w:r w:rsidRPr="00BE75CB">
        <w:rPr>
          <w:sz w:val="28"/>
          <w:szCs w:val="28"/>
        </w:rPr>
        <w:t>: dažādu datu kopu saistāmības novēršana ļoti atkarīga no šifrēšanas algoritma izmantošanas un fakta, ka viens indivīds atbildīs dažādiem pseidonimizētiem atribūtiem dažādos kontekstos. Tādēļ ir svarīgi neizmantot vienas un tās pašas šifra atslēgas dažādās datu kopās.</w:t>
      </w:r>
    </w:p>
    <w:p w14:paraId="6908322B" w14:textId="7E836ED4" w:rsidR="00EB643B" w:rsidRPr="00BE75CB" w:rsidRDefault="00EB643B" w:rsidP="00B6677E">
      <w:pPr>
        <w:pStyle w:val="ListParagraph"/>
        <w:widowControl/>
        <w:numPr>
          <w:ilvl w:val="1"/>
          <w:numId w:val="8"/>
        </w:numPr>
        <w:autoSpaceDE/>
        <w:autoSpaceDN/>
        <w:adjustRightInd/>
        <w:spacing w:after="200" w:line="276" w:lineRule="auto"/>
        <w:jc w:val="both"/>
        <w:rPr>
          <w:sz w:val="28"/>
          <w:szCs w:val="28"/>
        </w:rPr>
      </w:pPr>
      <w:r w:rsidRPr="00BE75CB">
        <w:rPr>
          <w:sz w:val="28"/>
          <w:szCs w:val="28"/>
          <w:u w:val="single"/>
        </w:rPr>
        <w:t>Dažādu šifra atslēgu (pēc rotācijas principa) izmantošana dažād</w:t>
      </w:r>
      <w:r w:rsidR="003D30CA" w:rsidRPr="00BE75CB">
        <w:rPr>
          <w:sz w:val="28"/>
          <w:szCs w:val="28"/>
          <w:u w:val="single"/>
        </w:rPr>
        <w:t>ā</w:t>
      </w:r>
      <w:r w:rsidRPr="00BE75CB">
        <w:rPr>
          <w:sz w:val="28"/>
          <w:szCs w:val="28"/>
          <w:u w:val="single"/>
        </w:rPr>
        <w:t xml:space="preserve">m </w:t>
      </w:r>
      <w:r w:rsidR="003D30CA" w:rsidRPr="00BE75CB">
        <w:rPr>
          <w:sz w:val="28"/>
          <w:szCs w:val="28"/>
          <w:u w:val="single"/>
        </w:rPr>
        <w:t>personām</w:t>
      </w:r>
      <w:r w:rsidRPr="00BE75CB">
        <w:rPr>
          <w:sz w:val="28"/>
          <w:szCs w:val="28"/>
        </w:rPr>
        <w:t xml:space="preserve">: Lai arī varētu šķist vilinoši izmantot dažādas atslēgas dažādiem </w:t>
      </w:r>
      <w:r w:rsidR="003D30CA" w:rsidRPr="00BE75CB">
        <w:rPr>
          <w:sz w:val="28"/>
          <w:szCs w:val="28"/>
        </w:rPr>
        <w:t xml:space="preserve">personām </w:t>
      </w:r>
      <w:r w:rsidRPr="00BE75CB">
        <w:rPr>
          <w:sz w:val="28"/>
          <w:szCs w:val="28"/>
        </w:rPr>
        <w:t>un mainīt jeb rotēt tās pēc noteikta algoritma, piem</w:t>
      </w:r>
      <w:r w:rsidR="003D30CA" w:rsidRPr="00BE75CB">
        <w:rPr>
          <w:sz w:val="28"/>
          <w:szCs w:val="28"/>
        </w:rPr>
        <w:t>ēram</w:t>
      </w:r>
      <w:r w:rsidRPr="00BE75CB">
        <w:rPr>
          <w:sz w:val="28"/>
          <w:szCs w:val="28"/>
        </w:rPr>
        <w:t>,</w:t>
      </w:r>
      <w:r w:rsidR="003D30CA" w:rsidRPr="00BE75CB">
        <w:rPr>
          <w:sz w:val="28"/>
          <w:szCs w:val="28"/>
        </w:rPr>
        <w:t xml:space="preserve"> 10 ierakstu šifrēšanas. Tomēr, </w:t>
      </w:r>
      <w:r w:rsidRPr="00BE75CB">
        <w:rPr>
          <w:sz w:val="28"/>
          <w:szCs w:val="28"/>
        </w:rPr>
        <w:t>ja šī sistēma nav pietiekami atstrādāta un kļūst kā shēma, paredzētais drošums var samazināties. Piemēram, izmantojot atslēgu saskaņā ar kādiem noteikumiem attiecībā pret konkrētām personām, var sekmēt ierakstu sasaisti ar konkrēto personu. Tāpat arī periodiska datu pazušana no datu bāzes laikā, kad parādās jauni ieraksti, var signalizēt, ka abi ieraksti atbilst vienai personai.</w:t>
      </w:r>
    </w:p>
    <w:p w14:paraId="7A79868A" w14:textId="77777777" w:rsidR="00EB643B" w:rsidRPr="00BE75CB" w:rsidRDefault="00EB643B" w:rsidP="00B6677E">
      <w:pPr>
        <w:pStyle w:val="ListParagraph"/>
        <w:widowControl/>
        <w:numPr>
          <w:ilvl w:val="1"/>
          <w:numId w:val="8"/>
        </w:numPr>
        <w:autoSpaceDE/>
        <w:autoSpaceDN/>
        <w:adjustRightInd/>
        <w:spacing w:after="200" w:line="276" w:lineRule="auto"/>
        <w:jc w:val="both"/>
        <w:rPr>
          <w:sz w:val="28"/>
          <w:szCs w:val="28"/>
        </w:rPr>
      </w:pPr>
      <w:r w:rsidRPr="00BE75CB">
        <w:rPr>
          <w:sz w:val="28"/>
          <w:szCs w:val="28"/>
        </w:rPr>
        <w:t xml:space="preserve"> </w:t>
      </w:r>
      <w:r w:rsidRPr="00BE75CB">
        <w:rPr>
          <w:sz w:val="28"/>
          <w:szCs w:val="28"/>
          <w:u w:val="single"/>
        </w:rPr>
        <w:t>Šifra atslēgas glabāšana</w:t>
      </w:r>
      <w:r w:rsidRPr="00BE75CB">
        <w:rPr>
          <w:sz w:val="28"/>
          <w:szCs w:val="28"/>
        </w:rPr>
        <w:t xml:space="preserve">: ja šifra atslēga tiek glabāta kopā ar šifrētajiem datiem, tad uzbrucējs var vienkāršā veidā sasaistīt šifrētos </w:t>
      </w:r>
      <w:r w:rsidRPr="00BE75CB">
        <w:rPr>
          <w:sz w:val="28"/>
          <w:szCs w:val="28"/>
        </w:rPr>
        <w:lastRenderedPageBreak/>
        <w:t xml:space="preserve">datus ar oriģinālajiem ierakstiem. Tas pats var notikt, ja atslēga tiek glabāta atsevišķi no datiem, bet ne drošā veidā. </w:t>
      </w:r>
    </w:p>
    <w:p w14:paraId="232B640E" w14:textId="77777777" w:rsidR="00EB643B" w:rsidRPr="00BE75CB" w:rsidRDefault="00EB643B" w:rsidP="00B6677E">
      <w:pPr>
        <w:pStyle w:val="Heading2"/>
        <w:keepLines w:val="0"/>
        <w:numPr>
          <w:ilvl w:val="1"/>
          <w:numId w:val="9"/>
        </w:numPr>
        <w:tabs>
          <w:tab w:val="left" w:pos="851"/>
        </w:tabs>
        <w:spacing w:after="240" w:line="240" w:lineRule="auto"/>
        <w:ind w:left="567"/>
      </w:pPr>
      <w:bookmarkStart w:id="22" w:name="_Toc17099799"/>
      <w:r w:rsidRPr="00BE75CB">
        <w:t>Pseidonimizācijas trūkumi</w:t>
      </w:r>
      <w:bookmarkEnd w:id="22"/>
    </w:p>
    <w:p w14:paraId="67DCE745" w14:textId="77777777" w:rsidR="00787E96" w:rsidRPr="00BE75CB" w:rsidRDefault="00787E96" w:rsidP="003040EC">
      <w:pPr>
        <w:pStyle w:val="RIXbody"/>
      </w:pPr>
      <w:r w:rsidRPr="00BE75CB">
        <w:t>Ir izveidota datu kopa, lai pārbaudītu attiecības starp personas svaru un saņemto atalgojumu. Sākotnējā datu kopā bija iekļauti personas vārds, uzvārds adrese un dzimšanas datums, bet tas ir izdzēsts. Pētījuma grupas atsauces numurs tika izveidots no izdzēstiem datiem, izmantojot hash funkciju. Lai gan vārds, uzvārds adrese un dzimšanas datums tika izdzēsti no tabulas, vērtības ir iespējams aprēķināt zinot vismaz kādu no personām, par ko ir attiecīgais ieraksts.</w:t>
      </w:r>
    </w:p>
    <w:p w14:paraId="416F31BB" w14:textId="4FED972E" w:rsidR="00C7236B" w:rsidRPr="00BE75CB" w:rsidRDefault="00C7236B" w:rsidP="00C7236B">
      <w:pPr>
        <w:pStyle w:val="Caption"/>
        <w:keepNext/>
        <w:jc w:val="right"/>
        <w:rPr>
          <w:rFonts w:ascii="Times New Roman" w:hAnsi="Times New Roman" w:cs="Times New Roman"/>
        </w:rPr>
      </w:pPr>
      <w:r w:rsidRPr="00BE75CB">
        <w:rPr>
          <w:rFonts w:ascii="Times New Roman" w:hAnsi="Times New Roman" w:cs="Times New Roman"/>
        </w:rPr>
        <w:t xml:space="preserve">Tabula </w:t>
      </w:r>
      <w:r w:rsidRPr="00BE75CB">
        <w:rPr>
          <w:rFonts w:ascii="Times New Roman" w:hAnsi="Times New Roman" w:cs="Times New Roman"/>
        </w:rPr>
        <w:fldChar w:fldCharType="begin"/>
      </w:r>
      <w:r w:rsidRPr="00BE75CB">
        <w:rPr>
          <w:rFonts w:ascii="Times New Roman" w:hAnsi="Times New Roman" w:cs="Times New Roman"/>
        </w:rPr>
        <w:instrText xml:space="preserve"> SEQ Tabula \* ARABIC </w:instrText>
      </w:r>
      <w:r w:rsidRPr="00BE75CB">
        <w:rPr>
          <w:rFonts w:ascii="Times New Roman" w:hAnsi="Times New Roman" w:cs="Times New Roman"/>
        </w:rPr>
        <w:fldChar w:fldCharType="separate"/>
      </w:r>
      <w:r w:rsidR="00750687" w:rsidRPr="00BE75CB">
        <w:rPr>
          <w:rFonts w:ascii="Times New Roman" w:hAnsi="Times New Roman" w:cs="Times New Roman"/>
          <w:noProof/>
        </w:rPr>
        <w:t>6</w:t>
      </w:r>
      <w:r w:rsidRPr="00BE75CB">
        <w:rPr>
          <w:rFonts w:ascii="Times New Roman" w:hAnsi="Times New Roman" w:cs="Times New Roman"/>
        </w:rPr>
        <w:fldChar w:fldCharType="end"/>
      </w:r>
      <w:r w:rsidRPr="00BE75CB">
        <w:rPr>
          <w:rFonts w:ascii="Times New Roman" w:hAnsi="Times New Roman" w:cs="Times New Roman"/>
        </w:rPr>
        <w:t>: Pseidonimizācijas piemērs ar jaucējfunkciju (vārds, uzvārds, adrese dzimšanas datums), kur var viegli atgriezt sākotnējos datus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86"/>
        <w:gridCol w:w="2160"/>
        <w:gridCol w:w="2120"/>
      </w:tblGrid>
      <w:tr w:rsidR="00C7236B" w:rsidRPr="00BE75CB" w14:paraId="50AF7AFB" w14:textId="77777777" w:rsidTr="00C7236B">
        <w:trPr>
          <w:trHeight w:val="300"/>
        </w:trPr>
        <w:tc>
          <w:tcPr>
            <w:tcW w:w="3114" w:type="dxa"/>
            <w:shd w:val="clear" w:color="auto" w:fill="auto"/>
            <w:noWrap/>
            <w:vAlign w:val="bottom"/>
            <w:hideMark/>
          </w:tcPr>
          <w:p w14:paraId="174B5B74" w14:textId="77777777" w:rsidR="00C7236B" w:rsidRPr="00BE75CB" w:rsidRDefault="00C7236B" w:rsidP="00C7236B">
            <w:pPr>
              <w:widowControl/>
              <w:autoSpaceDE/>
              <w:autoSpaceDN/>
              <w:adjustRightInd/>
              <w:rPr>
                <w:b/>
                <w:color w:val="000000"/>
                <w:sz w:val="22"/>
                <w:szCs w:val="22"/>
              </w:rPr>
            </w:pPr>
            <w:r w:rsidRPr="00BE75CB">
              <w:rPr>
                <w:b/>
                <w:color w:val="000000"/>
                <w:sz w:val="22"/>
                <w:szCs w:val="22"/>
              </w:rPr>
              <w:t>Vārds, uzvārds adrese dzimšanas datums</w:t>
            </w:r>
          </w:p>
        </w:tc>
        <w:tc>
          <w:tcPr>
            <w:tcW w:w="1786" w:type="dxa"/>
            <w:shd w:val="clear" w:color="auto" w:fill="auto"/>
            <w:noWrap/>
            <w:vAlign w:val="bottom"/>
            <w:hideMark/>
          </w:tcPr>
          <w:p w14:paraId="410021C5" w14:textId="77777777" w:rsidR="00C7236B" w:rsidRPr="00BE75CB" w:rsidRDefault="00C7236B" w:rsidP="00C7236B">
            <w:pPr>
              <w:widowControl/>
              <w:autoSpaceDE/>
              <w:autoSpaceDN/>
              <w:adjustRightInd/>
              <w:jc w:val="right"/>
              <w:rPr>
                <w:b/>
                <w:color w:val="000000"/>
                <w:sz w:val="22"/>
                <w:szCs w:val="22"/>
              </w:rPr>
            </w:pPr>
            <w:r w:rsidRPr="00BE75CB">
              <w:rPr>
                <w:b/>
                <w:color w:val="000000"/>
                <w:sz w:val="22"/>
                <w:szCs w:val="22"/>
              </w:rPr>
              <w:t>Alga</w:t>
            </w:r>
          </w:p>
        </w:tc>
        <w:tc>
          <w:tcPr>
            <w:tcW w:w="2160" w:type="dxa"/>
            <w:shd w:val="clear" w:color="auto" w:fill="auto"/>
            <w:noWrap/>
            <w:vAlign w:val="bottom"/>
            <w:hideMark/>
          </w:tcPr>
          <w:p w14:paraId="3D1C57FC" w14:textId="77777777" w:rsidR="00C7236B" w:rsidRPr="00BE75CB" w:rsidRDefault="00C7236B" w:rsidP="00C7236B">
            <w:pPr>
              <w:widowControl/>
              <w:autoSpaceDE/>
              <w:autoSpaceDN/>
              <w:adjustRightInd/>
              <w:jc w:val="right"/>
              <w:rPr>
                <w:b/>
                <w:color w:val="000000"/>
                <w:sz w:val="22"/>
                <w:szCs w:val="22"/>
              </w:rPr>
            </w:pPr>
            <w:r w:rsidRPr="00BE75CB">
              <w:rPr>
                <w:b/>
                <w:color w:val="000000"/>
                <w:sz w:val="22"/>
                <w:szCs w:val="22"/>
              </w:rPr>
              <w:t>Ķermeņa masas index</w:t>
            </w:r>
          </w:p>
        </w:tc>
        <w:tc>
          <w:tcPr>
            <w:tcW w:w="2120" w:type="dxa"/>
            <w:shd w:val="clear" w:color="auto" w:fill="auto"/>
            <w:noWrap/>
            <w:vAlign w:val="bottom"/>
            <w:hideMark/>
          </w:tcPr>
          <w:p w14:paraId="03683B16" w14:textId="77777777" w:rsidR="00C7236B" w:rsidRPr="00BE75CB" w:rsidRDefault="00C7236B" w:rsidP="00C7236B">
            <w:pPr>
              <w:widowControl/>
              <w:autoSpaceDE/>
              <w:autoSpaceDN/>
              <w:adjustRightInd/>
              <w:rPr>
                <w:b/>
                <w:color w:val="000000"/>
                <w:sz w:val="22"/>
                <w:szCs w:val="22"/>
              </w:rPr>
            </w:pPr>
            <w:r w:rsidRPr="00BE75CB">
              <w:rPr>
                <w:b/>
                <w:color w:val="000000"/>
                <w:sz w:val="22"/>
                <w:szCs w:val="22"/>
              </w:rPr>
              <w:t>References nummurs</w:t>
            </w:r>
          </w:p>
        </w:tc>
      </w:tr>
      <w:tr w:rsidR="00C7236B" w:rsidRPr="00BE75CB" w14:paraId="2D2AFF7A" w14:textId="77777777" w:rsidTr="00C7236B">
        <w:trPr>
          <w:trHeight w:val="300"/>
        </w:trPr>
        <w:tc>
          <w:tcPr>
            <w:tcW w:w="3114" w:type="dxa"/>
            <w:shd w:val="clear" w:color="auto" w:fill="auto"/>
            <w:noWrap/>
            <w:vAlign w:val="bottom"/>
            <w:hideMark/>
          </w:tcPr>
          <w:p w14:paraId="770DCDAA"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 </w:t>
            </w:r>
          </w:p>
        </w:tc>
        <w:tc>
          <w:tcPr>
            <w:tcW w:w="1786" w:type="dxa"/>
            <w:shd w:val="clear" w:color="auto" w:fill="auto"/>
            <w:noWrap/>
            <w:vAlign w:val="bottom"/>
            <w:hideMark/>
          </w:tcPr>
          <w:p w14:paraId="6797F4D5"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720</w:t>
            </w:r>
          </w:p>
        </w:tc>
        <w:tc>
          <w:tcPr>
            <w:tcW w:w="2160" w:type="dxa"/>
            <w:shd w:val="clear" w:color="auto" w:fill="auto"/>
            <w:noWrap/>
            <w:vAlign w:val="bottom"/>
            <w:hideMark/>
          </w:tcPr>
          <w:p w14:paraId="4B9875CE"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15</w:t>
            </w:r>
          </w:p>
        </w:tc>
        <w:tc>
          <w:tcPr>
            <w:tcW w:w="2120" w:type="dxa"/>
            <w:shd w:val="clear" w:color="auto" w:fill="auto"/>
            <w:noWrap/>
            <w:vAlign w:val="bottom"/>
            <w:hideMark/>
          </w:tcPr>
          <w:p w14:paraId="32EC454A"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TEYRHHRH2</w:t>
            </w:r>
          </w:p>
        </w:tc>
      </w:tr>
      <w:tr w:rsidR="00C7236B" w:rsidRPr="00BE75CB" w14:paraId="6C329214" w14:textId="77777777" w:rsidTr="00C7236B">
        <w:trPr>
          <w:trHeight w:val="300"/>
        </w:trPr>
        <w:tc>
          <w:tcPr>
            <w:tcW w:w="3114" w:type="dxa"/>
            <w:shd w:val="clear" w:color="auto" w:fill="auto"/>
            <w:noWrap/>
            <w:vAlign w:val="bottom"/>
            <w:hideMark/>
          </w:tcPr>
          <w:p w14:paraId="6597ABC2"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 </w:t>
            </w:r>
          </w:p>
        </w:tc>
        <w:tc>
          <w:tcPr>
            <w:tcW w:w="1786" w:type="dxa"/>
            <w:shd w:val="clear" w:color="auto" w:fill="auto"/>
            <w:noWrap/>
            <w:vAlign w:val="bottom"/>
            <w:hideMark/>
          </w:tcPr>
          <w:p w14:paraId="06A51369"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1000</w:t>
            </w:r>
          </w:p>
        </w:tc>
        <w:tc>
          <w:tcPr>
            <w:tcW w:w="2160" w:type="dxa"/>
            <w:shd w:val="clear" w:color="auto" w:fill="auto"/>
            <w:noWrap/>
            <w:vAlign w:val="bottom"/>
            <w:hideMark/>
          </w:tcPr>
          <w:p w14:paraId="05E66622"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14</w:t>
            </w:r>
          </w:p>
        </w:tc>
        <w:tc>
          <w:tcPr>
            <w:tcW w:w="2120" w:type="dxa"/>
            <w:shd w:val="clear" w:color="auto" w:fill="auto"/>
            <w:noWrap/>
            <w:vAlign w:val="bottom"/>
            <w:hideMark/>
          </w:tcPr>
          <w:p w14:paraId="72E8E8A9"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FJTYKYJUT</w:t>
            </w:r>
          </w:p>
        </w:tc>
      </w:tr>
      <w:tr w:rsidR="00C7236B" w:rsidRPr="00BE75CB" w14:paraId="544FE6A0" w14:textId="77777777" w:rsidTr="00C7236B">
        <w:trPr>
          <w:trHeight w:val="300"/>
        </w:trPr>
        <w:tc>
          <w:tcPr>
            <w:tcW w:w="3114" w:type="dxa"/>
            <w:shd w:val="clear" w:color="auto" w:fill="auto"/>
            <w:noWrap/>
            <w:vAlign w:val="bottom"/>
            <w:hideMark/>
          </w:tcPr>
          <w:p w14:paraId="6B1AFEAD"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 </w:t>
            </w:r>
          </w:p>
        </w:tc>
        <w:tc>
          <w:tcPr>
            <w:tcW w:w="1786" w:type="dxa"/>
            <w:shd w:val="clear" w:color="auto" w:fill="auto"/>
            <w:noWrap/>
            <w:vAlign w:val="bottom"/>
            <w:hideMark/>
          </w:tcPr>
          <w:p w14:paraId="05A924F8"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560</w:t>
            </w:r>
          </w:p>
        </w:tc>
        <w:tc>
          <w:tcPr>
            <w:tcW w:w="2160" w:type="dxa"/>
            <w:shd w:val="clear" w:color="auto" w:fill="auto"/>
            <w:noWrap/>
            <w:vAlign w:val="bottom"/>
            <w:hideMark/>
          </w:tcPr>
          <w:p w14:paraId="44FBE3C8"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16</w:t>
            </w:r>
          </w:p>
        </w:tc>
        <w:tc>
          <w:tcPr>
            <w:tcW w:w="2120" w:type="dxa"/>
            <w:shd w:val="clear" w:color="auto" w:fill="auto"/>
            <w:noWrap/>
            <w:vAlign w:val="bottom"/>
            <w:hideMark/>
          </w:tcPr>
          <w:p w14:paraId="0E5E5783"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TJJETJNNR</w:t>
            </w:r>
          </w:p>
        </w:tc>
      </w:tr>
      <w:tr w:rsidR="00C7236B" w:rsidRPr="00BE75CB" w14:paraId="79E2C29A" w14:textId="77777777" w:rsidTr="00C7236B">
        <w:trPr>
          <w:trHeight w:val="300"/>
        </w:trPr>
        <w:tc>
          <w:tcPr>
            <w:tcW w:w="3114" w:type="dxa"/>
            <w:shd w:val="clear" w:color="auto" w:fill="auto"/>
            <w:noWrap/>
            <w:vAlign w:val="bottom"/>
            <w:hideMark/>
          </w:tcPr>
          <w:p w14:paraId="184F5E25"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 </w:t>
            </w:r>
          </w:p>
        </w:tc>
        <w:tc>
          <w:tcPr>
            <w:tcW w:w="1786" w:type="dxa"/>
            <w:shd w:val="clear" w:color="auto" w:fill="auto"/>
            <w:noWrap/>
            <w:vAlign w:val="bottom"/>
            <w:hideMark/>
          </w:tcPr>
          <w:p w14:paraId="37DB7900"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450</w:t>
            </w:r>
          </w:p>
        </w:tc>
        <w:tc>
          <w:tcPr>
            <w:tcW w:w="2160" w:type="dxa"/>
            <w:shd w:val="clear" w:color="auto" w:fill="auto"/>
            <w:noWrap/>
            <w:vAlign w:val="bottom"/>
            <w:hideMark/>
          </w:tcPr>
          <w:p w14:paraId="79BDBA61"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17</w:t>
            </w:r>
          </w:p>
        </w:tc>
        <w:tc>
          <w:tcPr>
            <w:tcW w:w="2120" w:type="dxa"/>
            <w:shd w:val="clear" w:color="auto" w:fill="auto"/>
            <w:noWrap/>
            <w:vAlign w:val="bottom"/>
            <w:hideMark/>
          </w:tcPr>
          <w:p w14:paraId="7EA42314"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$FGHH556G</w:t>
            </w:r>
          </w:p>
        </w:tc>
      </w:tr>
      <w:tr w:rsidR="00C7236B" w:rsidRPr="00BE75CB" w14:paraId="0A728084" w14:textId="77777777" w:rsidTr="00C7236B">
        <w:trPr>
          <w:trHeight w:val="300"/>
        </w:trPr>
        <w:tc>
          <w:tcPr>
            <w:tcW w:w="3114" w:type="dxa"/>
            <w:shd w:val="clear" w:color="auto" w:fill="auto"/>
            <w:noWrap/>
            <w:vAlign w:val="bottom"/>
            <w:hideMark/>
          </w:tcPr>
          <w:p w14:paraId="0B509665"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 </w:t>
            </w:r>
          </w:p>
        </w:tc>
        <w:tc>
          <w:tcPr>
            <w:tcW w:w="1786" w:type="dxa"/>
            <w:shd w:val="clear" w:color="auto" w:fill="auto"/>
            <w:noWrap/>
            <w:vAlign w:val="bottom"/>
            <w:hideMark/>
          </w:tcPr>
          <w:p w14:paraId="2DA64B54"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400</w:t>
            </w:r>
          </w:p>
        </w:tc>
        <w:tc>
          <w:tcPr>
            <w:tcW w:w="2160" w:type="dxa"/>
            <w:shd w:val="clear" w:color="auto" w:fill="auto"/>
            <w:noWrap/>
            <w:vAlign w:val="bottom"/>
            <w:hideMark/>
          </w:tcPr>
          <w:p w14:paraId="5FA4968D" w14:textId="77777777" w:rsidR="00C7236B" w:rsidRPr="00BE75CB" w:rsidRDefault="00C7236B" w:rsidP="00C7236B">
            <w:pPr>
              <w:widowControl/>
              <w:autoSpaceDE/>
              <w:autoSpaceDN/>
              <w:adjustRightInd/>
              <w:jc w:val="right"/>
              <w:rPr>
                <w:color w:val="000000"/>
                <w:sz w:val="22"/>
                <w:szCs w:val="22"/>
              </w:rPr>
            </w:pPr>
            <w:r w:rsidRPr="00BE75CB">
              <w:rPr>
                <w:color w:val="000000"/>
                <w:sz w:val="22"/>
                <w:szCs w:val="22"/>
              </w:rPr>
              <w:t>19</w:t>
            </w:r>
          </w:p>
        </w:tc>
        <w:tc>
          <w:tcPr>
            <w:tcW w:w="2120" w:type="dxa"/>
            <w:shd w:val="clear" w:color="auto" w:fill="auto"/>
            <w:noWrap/>
            <w:vAlign w:val="bottom"/>
            <w:hideMark/>
          </w:tcPr>
          <w:p w14:paraId="4830928A" w14:textId="77777777" w:rsidR="00C7236B" w:rsidRPr="00BE75CB" w:rsidRDefault="00C7236B" w:rsidP="00C7236B">
            <w:pPr>
              <w:widowControl/>
              <w:autoSpaceDE/>
              <w:autoSpaceDN/>
              <w:adjustRightInd/>
              <w:rPr>
                <w:color w:val="000000"/>
                <w:sz w:val="22"/>
                <w:szCs w:val="22"/>
              </w:rPr>
            </w:pPr>
            <w:r w:rsidRPr="00BE75CB">
              <w:rPr>
                <w:color w:val="000000"/>
                <w:sz w:val="22"/>
                <w:szCs w:val="22"/>
              </w:rPr>
              <w:t>56FHNHRHA</w:t>
            </w:r>
          </w:p>
        </w:tc>
      </w:tr>
    </w:tbl>
    <w:p w14:paraId="1DDAA1E0" w14:textId="77777777" w:rsidR="00787E96" w:rsidRPr="00BE75CB" w:rsidRDefault="00787E96" w:rsidP="003040EC">
      <w:pPr>
        <w:pStyle w:val="RIXbody"/>
      </w:pPr>
    </w:p>
    <w:p w14:paraId="52AA33BE" w14:textId="71758C03" w:rsidR="00EB643B" w:rsidRPr="00BE75CB" w:rsidRDefault="00EB643B" w:rsidP="00787E96">
      <w:pPr>
        <w:ind w:firstLine="431"/>
        <w:jc w:val="both"/>
        <w:rPr>
          <w:sz w:val="28"/>
          <w:szCs w:val="28"/>
        </w:rPr>
      </w:pPr>
      <w:r w:rsidRPr="00BE75CB">
        <w:rPr>
          <w:sz w:val="28"/>
          <w:szCs w:val="28"/>
        </w:rPr>
        <w:t>Praksē ir</w:t>
      </w:r>
      <w:r w:rsidR="00787E96" w:rsidRPr="00BE75CB">
        <w:rPr>
          <w:sz w:val="28"/>
          <w:szCs w:val="28"/>
        </w:rPr>
        <w:t xml:space="preserve"> arī</w:t>
      </w:r>
      <w:r w:rsidRPr="00BE75CB">
        <w:rPr>
          <w:sz w:val="28"/>
          <w:szCs w:val="28"/>
        </w:rPr>
        <w:t xml:space="preserve"> pierādījies, ka no sociālajiem tīkliem, neskatoties uz šifrēšanu, var tikt iegūti</w:t>
      </w:r>
      <w:r w:rsidR="00C7236B" w:rsidRPr="00BE75CB">
        <w:rPr>
          <w:sz w:val="28"/>
          <w:szCs w:val="28"/>
        </w:rPr>
        <w:t xml:space="preserve"> personas dati. Vietnes turētāj</w:t>
      </w:r>
      <w:r w:rsidR="00787E96" w:rsidRPr="00BE75CB">
        <w:rPr>
          <w:sz w:val="28"/>
          <w:szCs w:val="28"/>
        </w:rPr>
        <w:t>s</w:t>
      </w:r>
      <w:r w:rsidRPr="00BE75CB">
        <w:rPr>
          <w:sz w:val="28"/>
          <w:szCs w:val="28"/>
        </w:rPr>
        <w:t xml:space="preserve"> kļūdaini uzskatīja, ka pielietojis pietiekami spēcīgu šifrēšanu, pirms datus pārdeva citiem uzņēmumiem reklāmas un marketinga nolūkiem. Īsto personas vārdu vietā </w:t>
      </w:r>
      <w:r w:rsidR="00787E96" w:rsidRPr="00BE75CB">
        <w:rPr>
          <w:sz w:val="28"/>
          <w:szCs w:val="28"/>
        </w:rPr>
        <w:t>tika</w:t>
      </w:r>
      <w:r w:rsidRPr="00BE75CB">
        <w:rPr>
          <w:sz w:val="28"/>
          <w:szCs w:val="28"/>
        </w:rPr>
        <w:t xml:space="preserve"> lieto</w:t>
      </w:r>
      <w:r w:rsidR="00787E96" w:rsidRPr="00BE75CB">
        <w:rPr>
          <w:sz w:val="28"/>
          <w:szCs w:val="28"/>
        </w:rPr>
        <w:t>ti segvārdi</w:t>
      </w:r>
      <w:r w:rsidR="00C7236B" w:rsidRPr="00BE75CB">
        <w:rPr>
          <w:sz w:val="28"/>
          <w:szCs w:val="28"/>
        </w:rPr>
        <w:t>, bet tas viennozīmīgi</w:t>
      </w:r>
      <w:r w:rsidRPr="00BE75CB">
        <w:rPr>
          <w:sz w:val="28"/>
          <w:szCs w:val="28"/>
        </w:rPr>
        <w:t xml:space="preserve"> nebija pietiekami, lai aizsargātu lietotāju profilus, jo saites starp lietotājiem ir unikālas un var tikt izmantotas kā identifikators. </w:t>
      </w:r>
    </w:p>
    <w:p w14:paraId="394C51F2" w14:textId="77777777" w:rsidR="00EB643B" w:rsidRPr="00BE75CB" w:rsidRDefault="00EB643B" w:rsidP="00B6677E">
      <w:pPr>
        <w:pStyle w:val="Heading1"/>
        <w:keepLines w:val="0"/>
        <w:pageBreakBefore/>
        <w:numPr>
          <w:ilvl w:val="0"/>
          <w:numId w:val="9"/>
        </w:numPr>
        <w:spacing w:before="0" w:after="240" w:line="240" w:lineRule="auto"/>
        <w:ind w:left="431" w:hanging="431"/>
      </w:pPr>
      <w:bookmarkStart w:id="23" w:name="_Toc17099800"/>
      <w:r w:rsidRPr="00BE75CB">
        <w:lastRenderedPageBreak/>
        <w:t>Secinājumi un rekomendācijas</w:t>
      </w:r>
      <w:bookmarkEnd w:id="23"/>
    </w:p>
    <w:p w14:paraId="3FF09252" w14:textId="77777777" w:rsidR="00EB643B" w:rsidRPr="00BE75CB" w:rsidRDefault="00EB643B" w:rsidP="00B6677E">
      <w:pPr>
        <w:pStyle w:val="Heading2"/>
        <w:keepLines w:val="0"/>
        <w:numPr>
          <w:ilvl w:val="1"/>
          <w:numId w:val="9"/>
        </w:numPr>
        <w:tabs>
          <w:tab w:val="left" w:pos="851"/>
        </w:tabs>
        <w:spacing w:after="240" w:line="240" w:lineRule="auto"/>
        <w:ind w:left="567"/>
      </w:pPr>
      <w:bookmarkStart w:id="24" w:name="_Toc17099801"/>
      <w:r w:rsidRPr="00BE75CB">
        <w:t>Secinājumi</w:t>
      </w:r>
      <w:bookmarkEnd w:id="24"/>
    </w:p>
    <w:p w14:paraId="0B2A32BA" w14:textId="77777777" w:rsidR="00EB643B" w:rsidRPr="00BE75CB" w:rsidRDefault="00EB643B" w:rsidP="00EB643B">
      <w:pPr>
        <w:jc w:val="both"/>
        <w:rPr>
          <w:sz w:val="28"/>
          <w:szCs w:val="28"/>
        </w:rPr>
      </w:pPr>
      <w:r w:rsidRPr="00BE75CB">
        <w:rPr>
          <w:sz w:val="28"/>
          <w:szCs w:val="28"/>
        </w:rPr>
        <w:t xml:space="preserve">Depersonificēšanas un anonimizēšanas metodes ir intensīvas izpētes objekts, un katrai no tām ir savas priekšrocības un trūkumi. Vairākumā gadījumu nav iespējams vispārīgi rekomendēt izmantojamo parametru minimumu, jo katra datu kopa ir jāanalizē atsevišķi. </w:t>
      </w:r>
    </w:p>
    <w:p w14:paraId="6CE8C25D" w14:textId="77777777" w:rsidR="00EB643B" w:rsidRPr="00BE75CB" w:rsidRDefault="00EB643B" w:rsidP="00EB643B">
      <w:pPr>
        <w:jc w:val="both"/>
        <w:rPr>
          <w:sz w:val="28"/>
          <w:szCs w:val="28"/>
        </w:rPr>
      </w:pPr>
      <w:r w:rsidRPr="00BE75CB">
        <w:rPr>
          <w:sz w:val="28"/>
          <w:szCs w:val="28"/>
        </w:rPr>
        <w:t xml:space="preserve">Daudzos gadījumos tomēr arī datu depersonificēšana joprojām var pilnībā nenodrošināt personas datu aizsardzību. Jo arī tad, ja vairs nav iespējams izgūt personas informāciju ierakstu veidā no datu bāzes, pastāv iespēja iegūt personas informāciju, izmantojot citus avotus (publiskus vai nepubliskus). Jāvērš uzmanība, ka papildu tiešai ietekmei uz datu subjektiem, kas var kļūt iespējama nepilnīgas depersonifikācijas dēļ (dažādu traucējumu, laika trūkuma dēļ vai nepilnīgas kontroles pār datiem dēļ), var rasties arī citi sliktas depersonifikācijas blakus efekti, kad uzbrucējs ir izvēlējies šo datu subjektu kā mērķi, īpaši, ja uzbrucēja nodomi ir ļaunprātīgi. Tādēļ ir svarīgi apzināties, ka depersonifikācijas metodes var nodrošināt privātuma garantijas, bet tikai tad, ja to pielietojums ir izstrādāts atbilstoši, kas nozīmē, ka ir skaidri noteikti priekšnoteikumi (konteksts), un depersonifikācijas procesa mērķi ir skaidri definēti, lai sasniegtu noteikto anonimitātes līmeni. </w:t>
      </w:r>
    </w:p>
    <w:p w14:paraId="38755DDA" w14:textId="77777777" w:rsidR="00EB643B" w:rsidRPr="00BE75CB" w:rsidRDefault="00EB643B" w:rsidP="00B6677E">
      <w:pPr>
        <w:pStyle w:val="Heading2"/>
        <w:keepLines w:val="0"/>
        <w:numPr>
          <w:ilvl w:val="1"/>
          <w:numId w:val="9"/>
        </w:numPr>
        <w:tabs>
          <w:tab w:val="left" w:pos="851"/>
        </w:tabs>
        <w:spacing w:after="240" w:line="240" w:lineRule="auto"/>
        <w:ind w:left="567"/>
      </w:pPr>
      <w:bookmarkStart w:id="25" w:name="_Toc17099802"/>
      <w:r w:rsidRPr="00BE75CB">
        <w:t>Rekomendācijas</w:t>
      </w:r>
      <w:bookmarkEnd w:id="25"/>
    </w:p>
    <w:p w14:paraId="099E359D"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Dažām depersonifikācijas metodēm piemīt raksturīgi ierobežojumi. Šie ierobežojumi nopietni jāapsver, pirms kāda metode tiek izmantota depersonificēšanai. Tie jāanalizē kontekstā ar depersonificēšanas mērķi – piemēram, personu privātuma aizsardzība, publicējot datus vai ļaujot izgūt daļu personu informācijas no datu bāzes.</w:t>
      </w:r>
    </w:p>
    <w:p w14:paraId="157B6B1B"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 xml:space="preserve">Neviena no minētām metodēm viena pati negarantē efektīvas depersonifikācijas visu kritēriju izpildi (t.i., neiespējamību izšķirt individuālu ierakstu, nespēju saistīt viena subjekta vairākus ierakstus, nespēju izsecināt ar datu subjektu saistītu informāciju). Tomēr, lai arī katra metode šos riskus pilnībā vai daļēji novērš, ir nepieciešama rūpīga katra individuāla gadījuma analīze, kā arī šo metožu kombināciju pielietošana, lai sasniegtu maksimālo rezultātu. </w:t>
      </w:r>
    </w:p>
    <w:p w14:paraId="3AC89E96" w14:textId="71090B83" w:rsidR="00EB643B" w:rsidRPr="00BE75CB" w:rsidRDefault="00EB643B" w:rsidP="00EB643B">
      <w:pPr>
        <w:jc w:val="both"/>
        <w:rPr>
          <w:sz w:val="28"/>
          <w:szCs w:val="28"/>
        </w:rPr>
      </w:pPr>
      <w:r w:rsidRPr="00BE75CB">
        <w:rPr>
          <w:sz w:val="28"/>
          <w:szCs w:val="28"/>
        </w:rPr>
        <w:t>Tabulā zemāk sniegts pārskats par depersonifikācijas metožu stiprajām un vājajām pusēm attiecībā pret trīs d</w:t>
      </w:r>
      <w:r w:rsidR="00C035D5" w:rsidRPr="00BE75CB">
        <w:rPr>
          <w:sz w:val="28"/>
          <w:szCs w:val="28"/>
        </w:rPr>
        <w:t>epersonifikācijas pamatprasībām</w:t>
      </w:r>
      <w:r w:rsidR="00B2047B" w:rsidRPr="00BE75CB">
        <w:rPr>
          <w:sz w:val="28"/>
          <w:szCs w:val="28"/>
        </w:rPr>
        <w:t>, ja tiks lietota attiecīgā metode</w:t>
      </w:r>
      <w:r w:rsidR="00C035D5" w:rsidRPr="00BE75CB">
        <w:rPr>
          <w:sz w:val="28"/>
          <w:szCs w:val="28"/>
        </w:rPr>
        <w:t>:</w:t>
      </w:r>
    </w:p>
    <w:p w14:paraId="1FC6EC65" w14:textId="1A17A730" w:rsidR="00C035D5" w:rsidRPr="00BE75CB" w:rsidRDefault="00C035D5" w:rsidP="00C035D5">
      <w:pPr>
        <w:pStyle w:val="Caption"/>
        <w:keepNext/>
        <w:jc w:val="right"/>
        <w:rPr>
          <w:rFonts w:ascii="Times New Roman" w:hAnsi="Times New Roman" w:cs="Times New Roman"/>
        </w:rPr>
      </w:pPr>
      <w:r w:rsidRPr="00BE75CB">
        <w:rPr>
          <w:rFonts w:ascii="Times New Roman" w:hAnsi="Times New Roman" w:cs="Times New Roman"/>
        </w:rPr>
        <w:lastRenderedPageBreak/>
        <w:t xml:space="preserve">Tabula </w:t>
      </w:r>
      <w:r w:rsidRPr="00BE75CB">
        <w:rPr>
          <w:rFonts w:ascii="Times New Roman" w:hAnsi="Times New Roman" w:cs="Times New Roman"/>
        </w:rPr>
        <w:fldChar w:fldCharType="begin"/>
      </w:r>
      <w:r w:rsidRPr="00BE75CB">
        <w:rPr>
          <w:rFonts w:ascii="Times New Roman" w:hAnsi="Times New Roman" w:cs="Times New Roman"/>
        </w:rPr>
        <w:instrText xml:space="preserve"> SEQ Tabula \* ARABIC </w:instrText>
      </w:r>
      <w:r w:rsidRPr="00BE75CB">
        <w:rPr>
          <w:rFonts w:ascii="Times New Roman" w:hAnsi="Times New Roman" w:cs="Times New Roman"/>
        </w:rPr>
        <w:fldChar w:fldCharType="separate"/>
      </w:r>
      <w:r w:rsidR="00750687" w:rsidRPr="00BE75CB">
        <w:rPr>
          <w:rFonts w:ascii="Times New Roman" w:hAnsi="Times New Roman" w:cs="Times New Roman"/>
          <w:noProof/>
        </w:rPr>
        <w:t>7</w:t>
      </w:r>
      <w:r w:rsidRPr="00BE75CB">
        <w:rPr>
          <w:rFonts w:ascii="Times New Roman" w:hAnsi="Times New Roman" w:cs="Times New Roman"/>
        </w:rPr>
        <w:fldChar w:fldCharType="end"/>
      </w:r>
      <w:r w:rsidRPr="00BE75CB">
        <w:rPr>
          <w:rFonts w:ascii="Times New Roman" w:hAnsi="Times New Roman" w:cs="Times New Roman"/>
        </w:rPr>
        <w:t>: Apskatīto metožu stiprās un vājās puses</w:t>
      </w:r>
    </w:p>
    <w:tbl>
      <w:tblPr>
        <w:tblStyle w:val="TableGrid"/>
        <w:tblW w:w="0" w:type="auto"/>
        <w:tblLook w:val="04A0" w:firstRow="1" w:lastRow="0" w:firstColumn="1" w:lastColumn="0" w:noHBand="0" w:noVBand="1"/>
      </w:tblPr>
      <w:tblGrid>
        <w:gridCol w:w="2311"/>
        <w:gridCol w:w="2237"/>
        <w:gridCol w:w="2245"/>
        <w:gridCol w:w="2270"/>
      </w:tblGrid>
      <w:tr w:rsidR="00EB643B" w:rsidRPr="00BE75CB" w14:paraId="5D8B2636" w14:textId="77777777" w:rsidTr="00C035D5">
        <w:tc>
          <w:tcPr>
            <w:tcW w:w="2311" w:type="dxa"/>
          </w:tcPr>
          <w:p w14:paraId="3D78A7AD" w14:textId="77777777" w:rsidR="00EB643B" w:rsidRPr="00BE75CB" w:rsidRDefault="00EB643B" w:rsidP="00EB643B">
            <w:pPr>
              <w:rPr>
                <w:sz w:val="28"/>
                <w:szCs w:val="28"/>
              </w:rPr>
            </w:pPr>
          </w:p>
        </w:tc>
        <w:tc>
          <w:tcPr>
            <w:tcW w:w="2237" w:type="dxa"/>
          </w:tcPr>
          <w:p w14:paraId="58C560C0" w14:textId="6459764E" w:rsidR="00EB643B" w:rsidRPr="00BE75CB" w:rsidRDefault="00EB643B" w:rsidP="00EB643B">
            <w:pPr>
              <w:jc w:val="center"/>
              <w:rPr>
                <w:b/>
                <w:sz w:val="28"/>
                <w:szCs w:val="28"/>
              </w:rPr>
            </w:pPr>
            <w:r w:rsidRPr="00BE75CB">
              <w:rPr>
                <w:b/>
                <w:sz w:val="28"/>
                <w:szCs w:val="28"/>
              </w:rPr>
              <w:t>Vai</w:t>
            </w:r>
            <w:r w:rsidR="00C035D5" w:rsidRPr="00BE75CB">
              <w:rPr>
                <w:b/>
                <w:sz w:val="28"/>
                <w:szCs w:val="28"/>
              </w:rPr>
              <w:t xml:space="preserve"> vēljoprojām</w:t>
            </w:r>
            <w:r w:rsidRPr="00BE75CB">
              <w:rPr>
                <w:b/>
                <w:sz w:val="28"/>
                <w:szCs w:val="28"/>
              </w:rPr>
              <w:t xml:space="preserve"> pastāv izšķiršanas risks?</w:t>
            </w:r>
          </w:p>
        </w:tc>
        <w:tc>
          <w:tcPr>
            <w:tcW w:w="2245" w:type="dxa"/>
          </w:tcPr>
          <w:p w14:paraId="271D9BD7" w14:textId="354AA3B5" w:rsidR="00EB643B" w:rsidRPr="00BE75CB" w:rsidRDefault="00EB643B" w:rsidP="00EB643B">
            <w:pPr>
              <w:jc w:val="center"/>
              <w:rPr>
                <w:b/>
                <w:sz w:val="28"/>
                <w:szCs w:val="28"/>
              </w:rPr>
            </w:pPr>
            <w:r w:rsidRPr="00BE75CB">
              <w:rPr>
                <w:b/>
                <w:sz w:val="28"/>
                <w:szCs w:val="28"/>
              </w:rPr>
              <w:t xml:space="preserve">Vai </w:t>
            </w:r>
            <w:r w:rsidR="00C035D5" w:rsidRPr="00BE75CB">
              <w:rPr>
                <w:b/>
                <w:sz w:val="28"/>
                <w:szCs w:val="28"/>
              </w:rPr>
              <w:t xml:space="preserve">vēljoprojām </w:t>
            </w:r>
            <w:r w:rsidRPr="00BE75CB">
              <w:rPr>
                <w:b/>
                <w:sz w:val="28"/>
                <w:szCs w:val="28"/>
              </w:rPr>
              <w:t>pastāv saistāmības risks?</w:t>
            </w:r>
          </w:p>
        </w:tc>
        <w:tc>
          <w:tcPr>
            <w:tcW w:w="2270" w:type="dxa"/>
          </w:tcPr>
          <w:p w14:paraId="35F044C6" w14:textId="75AFD2FA" w:rsidR="00EB643B" w:rsidRPr="00BE75CB" w:rsidRDefault="00EB643B" w:rsidP="00EB643B">
            <w:pPr>
              <w:jc w:val="center"/>
              <w:rPr>
                <w:b/>
                <w:sz w:val="28"/>
                <w:szCs w:val="28"/>
              </w:rPr>
            </w:pPr>
            <w:r w:rsidRPr="00BE75CB">
              <w:rPr>
                <w:b/>
                <w:sz w:val="28"/>
                <w:szCs w:val="28"/>
              </w:rPr>
              <w:t xml:space="preserve">Vai </w:t>
            </w:r>
            <w:r w:rsidR="00C035D5" w:rsidRPr="00BE75CB">
              <w:rPr>
                <w:b/>
                <w:sz w:val="28"/>
                <w:szCs w:val="28"/>
              </w:rPr>
              <w:t xml:space="preserve">vēljoprojām </w:t>
            </w:r>
            <w:r w:rsidRPr="00BE75CB">
              <w:rPr>
                <w:b/>
                <w:sz w:val="28"/>
                <w:szCs w:val="28"/>
              </w:rPr>
              <w:t>pastāv izsecināšanas risks?</w:t>
            </w:r>
          </w:p>
        </w:tc>
      </w:tr>
      <w:tr w:rsidR="00EB643B" w:rsidRPr="00BE75CB" w14:paraId="2E50E5F4" w14:textId="77777777" w:rsidTr="00C035D5">
        <w:tc>
          <w:tcPr>
            <w:tcW w:w="2311" w:type="dxa"/>
          </w:tcPr>
          <w:p w14:paraId="3E45CDFE" w14:textId="77777777" w:rsidR="00EB643B" w:rsidRPr="00BE75CB" w:rsidRDefault="00EB643B" w:rsidP="00EB643B">
            <w:pPr>
              <w:rPr>
                <w:sz w:val="28"/>
                <w:szCs w:val="28"/>
              </w:rPr>
            </w:pPr>
            <w:r w:rsidRPr="00BE75CB">
              <w:rPr>
                <w:sz w:val="28"/>
                <w:szCs w:val="28"/>
              </w:rPr>
              <w:t>Pseidonimizācija</w:t>
            </w:r>
          </w:p>
        </w:tc>
        <w:tc>
          <w:tcPr>
            <w:tcW w:w="2237" w:type="dxa"/>
          </w:tcPr>
          <w:p w14:paraId="16FC6417" w14:textId="77777777" w:rsidR="00EB643B" w:rsidRPr="00BE75CB" w:rsidRDefault="00EB643B" w:rsidP="00EB643B">
            <w:pPr>
              <w:jc w:val="center"/>
              <w:rPr>
                <w:sz w:val="28"/>
                <w:szCs w:val="28"/>
              </w:rPr>
            </w:pPr>
            <w:r w:rsidRPr="00BE75CB">
              <w:rPr>
                <w:sz w:val="28"/>
                <w:szCs w:val="28"/>
              </w:rPr>
              <w:t>Jā</w:t>
            </w:r>
          </w:p>
        </w:tc>
        <w:tc>
          <w:tcPr>
            <w:tcW w:w="2245" w:type="dxa"/>
          </w:tcPr>
          <w:p w14:paraId="6B987F86" w14:textId="77777777" w:rsidR="00EB643B" w:rsidRPr="00BE75CB" w:rsidRDefault="00EB643B" w:rsidP="00EB643B">
            <w:pPr>
              <w:jc w:val="center"/>
              <w:rPr>
                <w:sz w:val="28"/>
                <w:szCs w:val="28"/>
              </w:rPr>
            </w:pPr>
            <w:r w:rsidRPr="00BE75CB">
              <w:rPr>
                <w:sz w:val="28"/>
                <w:szCs w:val="28"/>
              </w:rPr>
              <w:t>Jā</w:t>
            </w:r>
          </w:p>
        </w:tc>
        <w:tc>
          <w:tcPr>
            <w:tcW w:w="2270" w:type="dxa"/>
          </w:tcPr>
          <w:p w14:paraId="54612839" w14:textId="77777777" w:rsidR="00EB643B" w:rsidRPr="00BE75CB" w:rsidRDefault="00EB643B" w:rsidP="00EB643B">
            <w:pPr>
              <w:jc w:val="center"/>
              <w:rPr>
                <w:sz w:val="28"/>
                <w:szCs w:val="28"/>
              </w:rPr>
            </w:pPr>
            <w:r w:rsidRPr="00BE75CB">
              <w:rPr>
                <w:sz w:val="28"/>
                <w:szCs w:val="28"/>
              </w:rPr>
              <w:t>Jā</w:t>
            </w:r>
          </w:p>
        </w:tc>
      </w:tr>
      <w:tr w:rsidR="00EB643B" w:rsidRPr="00BE75CB" w14:paraId="0A452CBE" w14:textId="77777777" w:rsidTr="00C035D5">
        <w:tc>
          <w:tcPr>
            <w:tcW w:w="2311" w:type="dxa"/>
          </w:tcPr>
          <w:p w14:paraId="709293E9" w14:textId="77777777" w:rsidR="00EB643B" w:rsidRPr="00BE75CB" w:rsidRDefault="00EB643B" w:rsidP="00EB643B">
            <w:pPr>
              <w:rPr>
                <w:sz w:val="28"/>
                <w:szCs w:val="28"/>
              </w:rPr>
            </w:pPr>
            <w:r w:rsidRPr="00BE75CB">
              <w:rPr>
                <w:sz w:val="28"/>
                <w:szCs w:val="28"/>
              </w:rPr>
              <w:t>Trokšņa pievienošana</w:t>
            </w:r>
          </w:p>
        </w:tc>
        <w:tc>
          <w:tcPr>
            <w:tcW w:w="2237" w:type="dxa"/>
          </w:tcPr>
          <w:p w14:paraId="42413C6B" w14:textId="77777777" w:rsidR="00EB643B" w:rsidRPr="00BE75CB" w:rsidRDefault="00EB643B" w:rsidP="00EB643B">
            <w:pPr>
              <w:jc w:val="center"/>
              <w:rPr>
                <w:sz w:val="28"/>
                <w:szCs w:val="28"/>
              </w:rPr>
            </w:pPr>
            <w:r w:rsidRPr="00BE75CB">
              <w:rPr>
                <w:sz w:val="28"/>
                <w:szCs w:val="28"/>
              </w:rPr>
              <w:t>Jā</w:t>
            </w:r>
          </w:p>
        </w:tc>
        <w:tc>
          <w:tcPr>
            <w:tcW w:w="2245" w:type="dxa"/>
          </w:tcPr>
          <w:p w14:paraId="5BB7A891" w14:textId="77777777" w:rsidR="00EB643B" w:rsidRPr="00BE75CB" w:rsidRDefault="00EB643B" w:rsidP="00EB643B">
            <w:pPr>
              <w:jc w:val="center"/>
              <w:rPr>
                <w:sz w:val="28"/>
                <w:szCs w:val="28"/>
              </w:rPr>
            </w:pPr>
            <w:r w:rsidRPr="00BE75CB">
              <w:rPr>
                <w:sz w:val="28"/>
                <w:szCs w:val="28"/>
              </w:rPr>
              <w:t>Var nebūt</w:t>
            </w:r>
          </w:p>
        </w:tc>
        <w:tc>
          <w:tcPr>
            <w:tcW w:w="2270" w:type="dxa"/>
          </w:tcPr>
          <w:p w14:paraId="2FCA9865" w14:textId="77777777" w:rsidR="00EB643B" w:rsidRPr="00BE75CB" w:rsidRDefault="00EB643B" w:rsidP="00EB643B">
            <w:pPr>
              <w:jc w:val="center"/>
              <w:rPr>
                <w:sz w:val="28"/>
                <w:szCs w:val="28"/>
              </w:rPr>
            </w:pPr>
            <w:r w:rsidRPr="00BE75CB">
              <w:rPr>
                <w:sz w:val="28"/>
                <w:szCs w:val="28"/>
              </w:rPr>
              <w:t>Var nebūt</w:t>
            </w:r>
          </w:p>
        </w:tc>
      </w:tr>
      <w:tr w:rsidR="00EB643B" w:rsidRPr="00BE75CB" w14:paraId="04E648B8" w14:textId="77777777" w:rsidTr="00C035D5">
        <w:tc>
          <w:tcPr>
            <w:tcW w:w="2311" w:type="dxa"/>
          </w:tcPr>
          <w:p w14:paraId="1AD22488" w14:textId="77777777" w:rsidR="00EB643B" w:rsidRPr="00BE75CB" w:rsidRDefault="00EB643B" w:rsidP="00EB643B">
            <w:pPr>
              <w:rPr>
                <w:sz w:val="28"/>
                <w:szCs w:val="28"/>
              </w:rPr>
            </w:pPr>
            <w:r w:rsidRPr="00BE75CB">
              <w:rPr>
                <w:sz w:val="28"/>
                <w:szCs w:val="28"/>
              </w:rPr>
              <w:t>Aizvietošana</w:t>
            </w:r>
          </w:p>
        </w:tc>
        <w:tc>
          <w:tcPr>
            <w:tcW w:w="2237" w:type="dxa"/>
          </w:tcPr>
          <w:p w14:paraId="0AD02F08" w14:textId="77777777" w:rsidR="00EB643B" w:rsidRPr="00BE75CB" w:rsidRDefault="00EB643B" w:rsidP="00EB643B">
            <w:pPr>
              <w:jc w:val="center"/>
              <w:rPr>
                <w:sz w:val="28"/>
                <w:szCs w:val="28"/>
              </w:rPr>
            </w:pPr>
            <w:r w:rsidRPr="00BE75CB">
              <w:rPr>
                <w:sz w:val="28"/>
                <w:szCs w:val="28"/>
              </w:rPr>
              <w:t>Jā</w:t>
            </w:r>
          </w:p>
        </w:tc>
        <w:tc>
          <w:tcPr>
            <w:tcW w:w="2245" w:type="dxa"/>
          </w:tcPr>
          <w:p w14:paraId="6FA8ED2B" w14:textId="77777777" w:rsidR="00EB643B" w:rsidRPr="00BE75CB" w:rsidRDefault="00EB643B" w:rsidP="00EB643B">
            <w:pPr>
              <w:jc w:val="center"/>
              <w:rPr>
                <w:sz w:val="28"/>
                <w:szCs w:val="28"/>
              </w:rPr>
            </w:pPr>
            <w:r w:rsidRPr="00BE75CB">
              <w:rPr>
                <w:sz w:val="28"/>
                <w:szCs w:val="28"/>
              </w:rPr>
              <w:t>Jā</w:t>
            </w:r>
          </w:p>
        </w:tc>
        <w:tc>
          <w:tcPr>
            <w:tcW w:w="2270" w:type="dxa"/>
          </w:tcPr>
          <w:p w14:paraId="3E9F6B5B" w14:textId="77777777" w:rsidR="00EB643B" w:rsidRPr="00BE75CB" w:rsidRDefault="00EB643B" w:rsidP="00EB643B">
            <w:pPr>
              <w:jc w:val="center"/>
              <w:rPr>
                <w:sz w:val="28"/>
                <w:szCs w:val="28"/>
              </w:rPr>
            </w:pPr>
            <w:r w:rsidRPr="00BE75CB">
              <w:rPr>
                <w:sz w:val="28"/>
                <w:szCs w:val="28"/>
              </w:rPr>
              <w:t>Var nebūt</w:t>
            </w:r>
          </w:p>
        </w:tc>
      </w:tr>
      <w:tr w:rsidR="00EB643B" w:rsidRPr="00BE75CB" w14:paraId="082D08E4" w14:textId="77777777" w:rsidTr="00C035D5">
        <w:tc>
          <w:tcPr>
            <w:tcW w:w="2311" w:type="dxa"/>
          </w:tcPr>
          <w:p w14:paraId="11807956" w14:textId="77777777" w:rsidR="00EB643B" w:rsidRPr="00BE75CB" w:rsidRDefault="00EB643B" w:rsidP="00EB643B">
            <w:pPr>
              <w:rPr>
                <w:sz w:val="28"/>
                <w:szCs w:val="28"/>
              </w:rPr>
            </w:pPr>
            <w:r w:rsidRPr="00BE75CB">
              <w:rPr>
                <w:sz w:val="28"/>
                <w:szCs w:val="28"/>
              </w:rPr>
              <w:t>Agregācija un  K-anonimitāte</w:t>
            </w:r>
          </w:p>
        </w:tc>
        <w:tc>
          <w:tcPr>
            <w:tcW w:w="2237" w:type="dxa"/>
          </w:tcPr>
          <w:p w14:paraId="08BB9E74" w14:textId="77777777" w:rsidR="00EB643B" w:rsidRPr="00BE75CB" w:rsidRDefault="00EB643B" w:rsidP="00EB643B">
            <w:pPr>
              <w:jc w:val="center"/>
              <w:rPr>
                <w:sz w:val="28"/>
                <w:szCs w:val="28"/>
              </w:rPr>
            </w:pPr>
            <w:r w:rsidRPr="00BE75CB">
              <w:rPr>
                <w:sz w:val="28"/>
                <w:szCs w:val="28"/>
              </w:rPr>
              <w:t>Nē</w:t>
            </w:r>
          </w:p>
        </w:tc>
        <w:tc>
          <w:tcPr>
            <w:tcW w:w="2245" w:type="dxa"/>
          </w:tcPr>
          <w:p w14:paraId="20BA8330" w14:textId="77777777" w:rsidR="00EB643B" w:rsidRPr="00BE75CB" w:rsidRDefault="00EB643B" w:rsidP="00EB643B">
            <w:pPr>
              <w:jc w:val="center"/>
              <w:rPr>
                <w:sz w:val="28"/>
                <w:szCs w:val="28"/>
              </w:rPr>
            </w:pPr>
            <w:r w:rsidRPr="00BE75CB">
              <w:rPr>
                <w:sz w:val="28"/>
                <w:szCs w:val="28"/>
              </w:rPr>
              <w:t>Jā</w:t>
            </w:r>
          </w:p>
        </w:tc>
        <w:tc>
          <w:tcPr>
            <w:tcW w:w="2270" w:type="dxa"/>
          </w:tcPr>
          <w:p w14:paraId="2E478103" w14:textId="77777777" w:rsidR="00EB643B" w:rsidRPr="00BE75CB" w:rsidRDefault="00EB643B" w:rsidP="00EB643B">
            <w:pPr>
              <w:jc w:val="center"/>
              <w:rPr>
                <w:sz w:val="28"/>
                <w:szCs w:val="28"/>
              </w:rPr>
            </w:pPr>
            <w:r w:rsidRPr="00BE75CB">
              <w:rPr>
                <w:sz w:val="28"/>
                <w:szCs w:val="28"/>
              </w:rPr>
              <w:t>Jā</w:t>
            </w:r>
          </w:p>
        </w:tc>
      </w:tr>
      <w:tr w:rsidR="00EB643B" w:rsidRPr="00BE75CB" w14:paraId="4F914C99" w14:textId="77777777" w:rsidTr="00C035D5">
        <w:tc>
          <w:tcPr>
            <w:tcW w:w="2311" w:type="dxa"/>
          </w:tcPr>
          <w:p w14:paraId="42BABA2A" w14:textId="77777777" w:rsidR="00EB643B" w:rsidRPr="00BE75CB" w:rsidRDefault="00EB643B" w:rsidP="00EB643B">
            <w:pPr>
              <w:rPr>
                <w:sz w:val="28"/>
                <w:szCs w:val="28"/>
              </w:rPr>
            </w:pPr>
            <w:r w:rsidRPr="00BE75CB">
              <w:rPr>
                <w:sz w:val="28"/>
                <w:szCs w:val="28"/>
              </w:rPr>
              <w:t>Daudzveidība</w:t>
            </w:r>
          </w:p>
        </w:tc>
        <w:tc>
          <w:tcPr>
            <w:tcW w:w="2237" w:type="dxa"/>
          </w:tcPr>
          <w:p w14:paraId="1084C4F6" w14:textId="77777777" w:rsidR="00EB643B" w:rsidRPr="00BE75CB" w:rsidRDefault="00EB643B" w:rsidP="00EB643B">
            <w:pPr>
              <w:jc w:val="center"/>
              <w:rPr>
                <w:sz w:val="28"/>
                <w:szCs w:val="28"/>
              </w:rPr>
            </w:pPr>
            <w:r w:rsidRPr="00BE75CB">
              <w:rPr>
                <w:sz w:val="28"/>
                <w:szCs w:val="28"/>
              </w:rPr>
              <w:t>Nē</w:t>
            </w:r>
          </w:p>
        </w:tc>
        <w:tc>
          <w:tcPr>
            <w:tcW w:w="2245" w:type="dxa"/>
          </w:tcPr>
          <w:p w14:paraId="5084D3D4" w14:textId="77777777" w:rsidR="00EB643B" w:rsidRPr="00BE75CB" w:rsidRDefault="00EB643B" w:rsidP="00EB643B">
            <w:pPr>
              <w:jc w:val="center"/>
              <w:rPr>
                <w:sz w:val="28"/>
                <w:szCs w:val="28"/>
              </w:rPr>
            </w:pPr>
            <w:r w:rsidRPr="00BE75CB">
              <w:rPr>
                <w:sz w:val="28"/>
                <w:szCs w:val="28"/>
              </w:rPr>
              <w:t>Jā</w:t>
            </w:r>
          </w:p>
        </w:tc>
        <w:tc>
          <w:tcPr>
            <w:tcW w:w="2270" w:type="dxa"/>
          </w:tcPr>
          <w:p w14:paraId="12BF4A47" w14:textId="77777777" w:rsidR="00EB643B" w:rsidRPr="00BE75CB" w:rsidRDefault="00EB643B" w:rsidP="00EB643B">
            <w:pPr>
              <w:jc w:val="center"/>
              <w:rPr>
                <w:sz w:val="28"/>
                <w:szCs w:val="28"/>
              </w:rPr>
            </w:pPr>
            <w:r w:rsidRPr="00BE75CB">
              <w:rPr>
                <w:sz w:val="28"/>
                <w:szCs w:val="28"/>
              </w:rPr>
              <w:t>Var nebūt</w:t>
            </w:r>
          </w:p>
        </w:tc>
      </w:tr>
      <w:tr w:rsidR="00EB643B" w:rsidRPr="00BE75CB" w14:paraId="15D213C0" w14:textId="77777777" w:rsidTr="00C035D5">
        <w:tc>
          <w:tcPr>
            <w:tcW w:w="2311" w:type="dxa"/>
          </w:tcPr>
          <w:p w14:paraId="14347C60" w14:textId="77777777" w:rsidR="00EB643B" w:rsidRPr="00BE75CB" w:rsidRDefault="00EB643B" w:rsidP="00EB643B">
            <w:pPr>
              <w:rPr>
                <w:sz w:val="28"/>
                <w:szCs w:val="28"/>
              </w:rPr>
            </w:pPr>
            <w:r w:rsidRPr="00BE75CB">
              <w:rPr>
                <w:sz w:val="28"/>
                <w:szCs w:val="28"/>
              </w:rPr>
              <w:t>Diferencēts privātums</w:t>
            </w:r>
          </w:p>
        </w:tc>
        <w:tc>
          <w:tcPr>
            <w:tcW w:w="2237" w:type="dxa"/>
          </w:tcPr>
          <w:p w14:paraId="3C942CD7" w14:textId="77777777" w:rsidR="00EB643B" w:rsidRPr="00BE75CB" w:rsidRDefault="00EB643B" w:rsidP="00EB643B">
            <w:pPr>
              <w:jc w:val="center"/>
              <w:rPr>
                <w:sz w:val="28"/>
                <w:szCs w:val="28"/>
              </w:rPr>
            </w:pPr>
            <w:r w:rsidRPr="00BE75CB">
              <w:rPr>
                <w:sz w:val="28"/>
                <w:szCs w:val="28"/>
              </w:rPr>
              <w:t>Var nebūt</w:t>
            </w:r>
          </w:p>
        </w:tc>
        <w:tc>
          <w:tcPr>
            <w:tcW w:w="2245" w:type="dxa"/>
          </w:tcPr>
          <w:p w14:paraId="1B891644" w14:textId="77777777" w:rsidR="00EB643B" w:rsidRPr="00BE75CB" w:rsidRDefault="00EB643B" w:rsidP="00EB643B">
            <w:pPr>
              <w:jc w:val="center"/>
              <w:rPr>
                <w:b/>
                <w:sz w:val="28"/>
                <w:szCs w:val="28"/>
              </w:rPr>
            </w:pPr>
            <w:r w:rsidRPr="00BE75CB">
              <w:rPr>
                <w:sz w:val="28"/>
                <w:szCs w:val="28"/>
              </w:rPr>
              <w:t>Var nebūt</w:t>
            </w:r>
          </w:p>
        </w:tc>
        <w:tc>
          <w:tcPr>
            <w:tcW w:w="2270" w:type="dxa"/>
          </w:tcPr>
          <w:p w14:paraId="7527E03A" w14:textId="77777777" w:rsidR="00EB643B" w:rsidRPr="00BE75CB" w:rsidRDefault="00EB643B" w:rsidP="00EB643B">
            <w:pPr>
              <w:jc w:val="center"/>
              <w:rPr>
                <w:sz w:val="28"/>
                <w:szCs w:val="28"/>
              </w:rPr>
            </w:pPr>
            <w:r w:rsidRPr="00BE75CB">
              <w:rPr>
                <w:sz w:val="28"/>
                <w:szCs w:val="28"/>
              </w:rPr>
              <w:t>Var nebūt</w:t>
            </w:r>
          </w:p>
        </w:tc>
      </w:tr>
      <w:tr w:rsidR="00EB643B" w:rsidRPr="00BE75CB" w14:paraId="2E47FAB9" w14:textId="77777777" w:rsidTr="00C035D5">
        <w:tc>
          <w:tcPr>
            <w:tcW w:w="2311" w:type="dxa"/>
          </w:tcPr>
          <w:p w14:paraId="374C57D6" w14:textId="77777777" w:rsidR="00EB643B" w:rsidRPr="00BE75CB" w:rsidRDefault="00EB643B" w:rsidP="00EB643B">
            <w:pPr>
              <w:rPr>
                <w:sz w:val="28"/>
                <w:szCs w:val="28"/>
              </w:rPr>
            </w:pPr>
            <w:r w:rsidRPr="00BE75CB">
              <w:rPr>
                <w:sz w:val="28"/>
                <w:szCs w:val="28"/>
              </w:rPr>
              <w:t>Šifrēšana/ Tokenizācija</w:t>
            </w:r>
          </w:p>
        </w:tc>
        <w:tc>
          <w:tcPr>
            <w:tcW w:w="2237" w:type="dxa"/>
          </w:tcPr>
          <w:p w14:paraId="06D2713B" w14:textId="77777777" w:rsidR="00EB643B" w:rsidRPr="00BE75CB" w:rsidRDefault="00EB643B" w:rsidP="00EB643B">
            <w:pPr>
              <w:jc w:val="center"/>
              <w:rPr>
                <w:sz w:val="28"/>
                <w:szCs w:val="28"/>
              </w:rPr>
            </w:pPr>
            <w:r w:rsidRPr="00BE75CB">
              <w:rPr>
                <w:sz w:val="28"/>
                <w:szCs w:val="28"/>
              </w:rPr>
              <w:t>Jā</w:t>
            </w:r>
          </w:p>
        </w:tc>
        <w:tc>
          <w:tcPr>
            <w:tcW w:w="2245" w:type="dxa"/>
          </w:tcPr>
          <w:p w14:paraId="524E98A8" w14:textId="77777777" w:rsidR="00EB643B" w:rsidRPr="00BE75CB" w:rsidRDefault="00EB643B" w:rsidP="00EB643B">
            <w:pPr>
              <w:jc w:val="center"/>
              <w:rPr>
                <w:sz w:val="28"/>
                <w:szCs w:val="28"/>
              </w:rPr>
            </w:pPr>
            <w:r w:rsidRPr="00BE75CB">
              <w:rPr>
                <w:sz w:val="28"/>
                <w:szCs w:val="28"/>
              </w:rPr>
              <w:t>Jā</w:t>
            </w:r>
          </w:p>
        </w:tc>
        <w:tc>
          <w:tcPr>
            <w:tcW w:w="2270" w:type="dxa"/>
          </w:tcPr>
          <w:p w14:paraId="2C435606" w14:textId="77777777" w:rsidR="00EB643B" w:rsidRPr="00BE75CB" w:rsidRDefault="00EB643B" w:rsidP="00EB643B">
            <w:pPr>
              <w:jc w:val="center"/>
              <w:rPr>
                <w:sz w:val="28"/>
                <w:szCs w:val="28"/>
              </w:rPr>
            </w:pPr>
            <w:r w:rsidRPr="00BE75CB">
              <w:rPr>
                <w:sz w:val="28"/>
                <w:szCs w:val="28"/>
              </w:rPr>
              <w:t>Var nebūt</w:t>
            </w:r>
          </w:p>
        </w:tc>
      </w:tr>
    </w:tbl>
    <w:p w14:paraId="1A6A5D2E" w14:textId="77777777" w:rsidR="00EB643B" w:rsidRPr="00BE75CB" w:rsidRDefault="00EB643B" w:rsidP="00EB643B">
      <w:pPr>
        <w:rPr>
          <w:sz w:val="28"/>
          <w:szCs w:val="28"/>
          <w:highlight w:val="cyan"/>
        </w:rPr>
      </w:pPr>
    </w:p>
    <w:p w14:paraId="7D857C9B"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Optimālais risinājums katram gadījumam jāizvērtē atsevišķi. Risinājumam (t.i., pilnīga depersonificēšana) jānodrošina visas trīs pamatprasības un jābūt noturīgam pret identifikācijas mēģinājumiem visiem iespējamiem un tica</w:t>
      </w:r>
      <w:r w:rsidRPr="00BE75CB">
        <w:rPr>
          <w:sz w:val="28"/>
          <w:szCs w:val="28"/>
        </w:rPr>
        <w:softHyphen/>
        <w:t xml:space="preserve">miem veidiem, kurus var izmantot datu apstrādātājs un jebkura trešā persona. </w:t>
      </w:r>
    </w:p>
    <w:p w14:paraId="050A50C8" w14:textId="7DECD5DE"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 xml:space="preserve">Ja </w:t>
      </w:r>
      <w:r w:rsidR="00F60FBF" w:rsidRPr="00BE75CB">
        <w:rPr>
          <w:sz w:val="28"/>
          <w:szCs w:val="28"/>
        </w:rPr>
        <w:t>rezultāts</w:t>
      </w:r>
      <w:r w:rsidRPr="00BE75CB">
        <w:rPr>
          <w:sz w:val="28"/>
          <w:szCs w:val="28"/>
        </w:rPr>
        <w:t xml:space="preserve"> neatbilst kādam no kritērijiem, </w:t>
      </w:r>
      <w:r w:rsidR="00F60FBF" w:rsidRPr="00BE75CB">
        <w:rPr>
          <w:sz w:val="28"/>
          <w:szCs w:val="28"/>
        </w:rPr>
        <w:t>obligāti jāveic rūpīga identificēšanas risku izvērtēšana, nepieciešamības gadījumā iesaistot kopetentās iestādes.</w:t>
      </w:r>
    </w:p>
    <w:p w14:paraId="77C9AF8A" w14:textId="7F579071" w:rsidR="00EB643B" w:rsidRPr="00BE75CB" w:rsidRDefault="00F60FBF" w:rsidP="00EB643B">
      <w:pPr>
        <w:jc w:val="both"/>
        <w:rPr>
          <w:sz w:val="28"/>
          <w:szCs w:val="28"/>
        </w:rPr>
      </w:pPr>
      <w:r w:rsidRPr="00BE75CB">
        <w:rPr>
          <w:sz w:val="28"/>
          <w:szCs w:val="28"/>
        </w:rPr>
        <w:t>Lai minimizētu identificēšanas</w:t>
      </w:r>
      <w:r w:rsidR="00EB643B" w:rsidRPr="00BE75CB">
        <w:rPr>
          <w:sz w:val="28"/>
          <w:szCs w:val="28"/>
        </w:rPr>
        <w:t xml:space="preserve"> riskus, ņemami vērā šādi labas prakses piemēri:</w:t>
      </w:r>
    </w:p>
    <w:p w14:paraId="0F604BC1" w14:textId="67701EE5" w:rsidR="00EB643B" w:rsidRPr="00BE75CB" w:rsidRDefault="00F60FBF" w:rsidP="00F60FBF">
      <w:pPr>
        <w:pStyle w:val="Heading3"/>
        <w:rPr>
          <w:rFonts w:cs="Times New Roman"/>
        </w:rPr>
      </w:pPr>
      <w:bookmarkStart w:id="26" w:name="_Toc17099803"/>
      <w:r w:rsidRPr="00BE75CB">
        <w:rPr>
          <w:rFonts w:cs="Times New Roman"/>
        </w:rPr>
        <w:t>Labā</w:t>
      </w:r>
      <w:r w:rsidR="00EB643B" w:rsidRPr="00BE75CB">
        <w:rPr>
          <w:rFonts w:cs="Times New Roman"/>
        </w:rPr>
        <w:t xml:space="preserve"> depersonificēšanas prakse</w:t>
      </w:r>
      <w:bookmarkEnd w:id="26"/>
    </w:p>
    <w:p w14:paraId="7C46E016" w14:textId="77777777" w:rsidR="00EB643B" w:rsidRPr="00BE75CB" w:rsidRDefault="00EB643B" w:rsidP="00EB643B">
      <w:pPr>
        <w:jc w:val="both"/>
        <w:rPr>
          <w:sz w:val="28"/>
          <w:szCs w:val="28"/>
        </w:rPr>
      </w:pPr>
      <w:r w:rsidRPr="00BE75CB">
        <w:rPr>
          <w:i/>
          <w:sz w:val="28"/>
          <w:szCs w:val="28"/>
        </w:rPr>
        <w:t>Vispārīgi</w:t>
      </w:r>
      <w:r w:rsidRPr="00BE75CB">
        <w:rPr>
          <w:sz w:val="28"/>
          <w:szCs w:val="28"/>
        </w:rPr>
        <w:t>:</w:t>
      </w:r>
    </w:p>
    <w:p w14:paraId="460F95F1"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Nepaļauties uz “realizēt un aizmirst” pieeju. Ņemot vērā esošos riskus, datu apstrādātājiem:</w:t>
      </w:r>
    </w:p>
    <w:p w14:paraId="5EF81265" w14:textId="77777777" w:rsidR="00EB643B" w:rsidRPr="00BE75CB" w:rsidRDefault="00EB643B" w:rsidP="00B6677E">
      <w:pPr>
        <w:pStyle w:val="ListParagraph"/>
        <w:widowControl/>
        <w:numPr>
          <w:ilvl w:val="1"/>
          <w:numId w:val="11"/>
        </w:numPr>
        <w:autoSpaceDE/>
        <w:autoSpaceDN/>
        <w:adjustRightInd/>
        <w:spacing w:after="200" w:line="276" w:lineRule="auto"/>
        <w:jc w:val="both"/>
        <w:rPr>
          <w:sz w:val="28"/>
          <w:szCs w:val="28"/>
        </w:rPr>
      </w:pPr>
      <w:r w:rsidRPr="00BE75CB">
        <w:rPr>
          <w:sz w:val="28"/>
          <w:szCs w:val="28"/>
        </w:rPr>
        <w:t>Regulāri jāidentificē iespējami jauni riski un jāpārvērtē esošie,</w:t>
      </w:r>
    </w:p>
    <w:p w14:paraId="6DE69058" w14:textId="77777777" w:rsidR="00EB643B" w:rsidRPr="00BE75CB" w:rsidRDefault="00EB643B" w:rsidP="00B6677E">
      <w:pPr>
        <w:pStyle w:val="ListParagraph"/>
        <w:widowControl/>
        <w:numPr>
          <w:ilvl w:val="1"/>
          <w:numId w:val="11"/>
        </w:numPr>
        <w:autoSpaceDE/>
        <w:autoSpaceDN/>
        <w:adjustRightInd/>
        <w:spacing w:after="200" w:line="276" w:lineRule="auto"/>
        <w:jc w:val="both"/>
        <w:rPr>
          <w:sz w:val="28"/>
          <w:szCs w:val="28"/>
        </w:rPr>
      </w:pPr>
      <w:r w:rsidRPr="00BE75CB">
        <w:rPr>
          <w:sz w:val="28"/>
          <w:szCs w:val="28"/>
        </w:rPr>
        <w:t>Jānovērtē, vai identificēto risku kontrole ir pietiekama, un atbilstoši jākoriģē tā,</w:t>
      </w:r>
    </w:p>
    <w:p w14:paraId="413C7023" w14:textId="430D1077" w:rsidR="00EB643B" w:rsidRPr="00BE75CB" w:rsidRDefault="00EB643B" w:rsidP="00B6677E">
      <w:pPr>
        <w:pStyle w:val="ListParagraph"/>
        <w:widowControl/>
        <w:numPr>
          <w:ilvl w:val="1"/>
          <w:numId w:val="11"/>
        </w:numPr>
        <w:autoSpaceDE/>
        <w:autoSpaceDN/>
        <w:adjustRightInd/>
        <w:spacing w:after="200" w:line="276" w:lineRule="auto"/>
        <w:jc w:val="both"/>
        <w:rPr>
          <w:sz w:val="28"/>
          <w:szCs w:val="28"/>
        </w:rPr>
      </w:pPr>
      <w:r w:rsidRPr="00BE75CB">
        <w:rPr>
          <w:sz w:val="28"/>
          <w:szCs w:val="28"/>
        </w:rPr>
        <w:t>Riski jāuzrauga un jākontrolē nepārtraukti</w:t>
      </w:r>
      <w:r w:rsidR="00BD014E" w:rsidRPr="00BE75CB">
        <w:rPr>
          <w:sz w:val="28"/>
          <w:szCs w:val="28"/>
        </w:rPr>
        <w:t>.</w:t>
      </w:r>
    </w:p>
    <w:p w14:paraId="46A6C568"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lastRenderedPageBreak/>
        <w:t xml:space="preserve">Kā vienu no riskiem uzskatīt un ņemt vērā ne-anonimizētās datu daļas (ja tāda ir) identifikācijas iespējas, sevišķi, ja tā tiek kombinēta ar anonimizētiem datiem, kā arī iespējamo korelāciju starp atribūtiem (kā piemēram, ģeogrāfiskās atrašanās vietas un turības līmeņa korelāciju). </w:t>
      </w:r>
    </w:p>
    <w:p w14:paraId="06F006B1" w14:textId="77777777" w:rsidR="00EB643B" w:rsidRPr="00BE75CB" w:rsidRDefault="00EB643B" w:rsidP="00EB643B">
      <w:pPr>
        <w:jc w:val="both"/>
        <w:rPr>
          <w:i/>
          <w:sz w:val="28"/>
          <w:szCs w:val="28"/>
        </w:rPr>
      </w:pPr>
      <w:r w:rsidRPr="00BE75CB">
        <w:rPr>
          <w:i/>
          <w:sz w:val="28"/>
          <w:szCs w:val="28"/>
        </w:rPr>
        <w:t>Kontekstuālie elementi:</w:t>
      </w:r>
    </w:p>
    <w:p w14:paraId="413D7AF5"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Datu depersonificēšanas mērķi jādefinē precīzi, jo tiem ir būtiska nozīme identifikācijas risku noteikšanā.</w:t>
      </w:r>
    </w:p>
    <w:p w14:paraId="6EA2EDDB" w14:textId="15DDED48" w:rsidR="00EB643B" w:rsidRPr="00BE75CB" w:rsidRDefault="00BD014E"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Datu depersonificēšanā nedrīks aizmirst par</w:t>
      </w:r>
      <w:r w:rsidR="00EB643B" w:rsidRPr="00BE75CB">
        <w:rPr>
          <w:sz w:val="28"/>
          <w:szCs w:val="28"/>
        </w:rPr>
        <w:t xml:space="preserve"> attiecīgo kontekstuālo elementu izvērtēšanu – t.i., oriģinālo datu īpašības, kontroles mehānismi (tostarp drošības pasākumi, lai ierobežotu piekļuvi datu kopām), datu bāzes lielums (kvantitatīvie rādītāji), publisko informācijas resursu pieejamība (kurus izmanto saņēmējs), paredzētais datu nodošanas veids trešajām personām.</w:t>
      </w:r>
    </w:p>
    <w:p w14:paraId="7B8BD720"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Jāapsver iespējamie uzbrucēji, ņemot vērā potenciālo uzbrukumu mērķinformāciju (informācijas sensitivitāte un datu īpašības būs galvenie faktori šajā sakarā).</w:t>
      </w:r>
    </w:p>
    <w:p w14:paraId="3EC8EE78" w14:textId="77777777" w:rsidR="00EB643B" w:rsidRPr="00BE75CB" w:rsidRDefault="00EB643B" w:rsidP="00EB643B">
      <w:pPr>
        <w:jc w:val="both"/>
        <w:rPr>
          <w:i/>
          <w:sz w:val="28"/>
          <w:szCs w:val="28"/>
        </w:rPr>
      </w:pPr>
      <w:r w:rsidRPr="00BE75CB">
        <w:rPr>
          <w:i/>
          <w:sz w:val="28"/>
          <w:szCs w:val="28"/>
        </w:rPr>
        <w:t>Tehniskie elementi:</w:t>
      </w:r>
    </w:p>
    <w:p w14:paraId="3D715792"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Datu apstrādātājiem jāatrod depersonifikācijas metode/metožu sajaukums, kas tiks pielietotas, īpaši, ja ir plānots izplatīt datus.</w:t>
      </w:r>
    </w:p>
    <w:p w14:paraId="40395E0C"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No datu kopas jāizkļauj acīmredzamie (piemēram, reti) atribūti/ kvaziidentifikatori.</w:t>
      </w:r>
    </w:p>
    <w:p w14:paraId="73D9BC50"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Ja tiek pielietotas trokšņa pievienošanas metodes (nejaušas izlases metodē), ierakstiem pievienojamais trokšņa līmenis jānosaka kā atribūta vērtības funkcija, (t.i., nav jāpievieno pārāk liels vai mazs troksnis), analizējot tā ietekmi uz aizsargājamiem datiem un datu kopas īpašībām.</w:t>
      </w:r>
    </w:p>
    <w:p w14:paraId="031A2D9F" w14:textId="77777777"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Izmantojot diferencētā privātuma metodi (nejaušas izlases metodē), nepieciešams monitorēt pieprasījumus, lai atklātu privātumu apdraudošos.</w:t>
      </w:r>
    </w:p>
    <w:p w14:paraId="1E54D740" w14:textId="07D0B5F8" w:rsidR="00EB643B" w:rsidRPr="00BE75CB" w:rsidRDefault="00EB643B" w:rsidP="00B6677E">
      <w:pPr>
        <w:pStyle w:val="ListParagraph"/>
        <w:widowControl/>
        <w:numPr>
          <w:ilvl w:val="0"/>
          <w:numId w:val="11"/>
        </w:numPr>
        <w:autoSpaceDE/>
        <w:autoSpaceDN/>
        <w:adjustRightInd/>
        <w:spacing w:after="200" w:line="276" w:lineRule="auto"/>
        <w:jc w:val="both"/>
        <w:rPr>
          <w:sz w:val="28"/>
          <w:szCs w:val="28"/>
        </w:rPr>
      </w:pPr>
      <w:r w:rsidRPr="00BE75CB">
        <w:rPr>
          <w:sz w:val="28"/>
          <w:szCs w:val="28"/>
        </w:rPr>
        <w:t xml:space="preserve">Ja tiek pielietotas vispārināšanas metodes, datu apstrādātājam būtiski ir neierobežot datu aizsardzību tikai ar vienu vispārināšanas kritēriju pat attiecībā uz vienu un to pašu atribūtu, kas nozīmē, ka piemēram, jāizvēlas dažādas atrašanās vietas detalizācijas un dažādi laika intervāli. Piemērojamā kritērija izvēli nosaka atribūta vērtību izkliede populācijā. Ne visus atribūtus var vispārināt, t.i., vispārināšanu nevar pielietot pieejā “viens der visam”. Jānodrošina mainīgums ekvivalences klasēs, piemēram, saskaņā ar augstāk minētajiem kontekstuālajiem elementiem (t.i., datu </w:t>
      </w:r>
      <w:r w:rsidRPr="00BE75CB">
        <w:rPr>
          <w:sz w:val="28"/>
          <w:szCs w:val="28"/>
        </w:rPr>
        <w:lastRenderedPageBreak/>
        <w:t>bāzes lielums</w:t>
      </w:r>
      <w:r w:rsidR="00BD014E" w:rsidRPr="00BE75CB">
        <w:rPr>
          <w:sz w:val="28"/>
          <w:szCs w:val="28"/>
        </w:rPr>
        <w:t>, ierakstu skaits</w:t>
      </w:r>
      <w:r w:rsidRPr="00BE75CB">
        <w:rPr>
          <w:sz w:val="28"/>
          <w:szCs w:val="28"/>
        </w:rPr>
        <w:t xml:space="preserve"> u.c.). Ja </w:t>
      </w:r>
      <w:r w:rsidR="00BD014E" w:rsidRPr="00BE75CB">
        <w:rPr>
          <w:sz w:val="28"/>
          <w:szCs w:val="28"/>
        </w:rPr>
        <w:t xml:space="preserve">datu </w:t>
      </w:r>
      <w:r w:rsidR="004A1310" w:rsidRPr="00BE75CB">
        <w:rPr>
          <w:sz w:val="28"/>
          <w:szCs w:val="28"/>
        </w:rPr>
        <w:t>definētais lielums</w:t>
      </w:r>
      <w:r w:rsidRPr="00BE75CB">
        <w:rPr>
          <w:sz w:val="28"/>
          <w:szCs w:val="28"/>
        </w:rPr>
        <w:t xml:space="preserve"> netiek sasniegts, tad </w:t>
      </w:r>
      <w:r w:rsidR="004A1310" w:rsidRPr="00BE75CB">
        <w:rPr>
          <w:sz w:val="28"/>
          <w:szCs w:val="28"/>
        </w:rPr>
        <w:t xml:space="preserve">attiecīgais vispārināšanas </w:t>
      </w:r>
      <w:r w:rsidRPr="00BE75CB">
        <w:rPr>
          <w:sz w:val="28"/>
          <w:szCs w:val="28"/>
        </w:rPr>
        <w:t>piemērs nebūtu izmantojams un</w:t>
      </w:r>
      <w:r w:rsidR="004A1310" w:rsidRPr="00BE75CB">
        <w:rPr>
          <w:sz w:val="28"/>
          <w:szCs w:val="28"/>
        </w:rPr>
        <w:t xml:space="preserve"> lietojami citi kritērji.</w:t>
      </w:r>
    </w:p>
    <w:bookmarkEnd w:id="9"/>
    <w:p w14:paraId="6B2CD708" w14:textId="77777777" w:rsidR="00E75A2D" w:rsidRPr="00BE75CB" w:rsidRDefault="00E75A2D" w:rsidP="00E75A2D">
      <w:pPr>
        <w:rPr>
          <w:rFonts w:eastAsiaTheme="majorEastAsia"/>
          <w:b/>
          <w:bCs/>
          <w:color w:val="535356" w:themeColor="accent1" w:themeShade="BF"/>
          <w:sz w:val="28"/>
          <w:szCs w:val="28"/>
        </w:rPr>
      </w:pPr>
    </w:p>
    <w:sectPr w:rsidR="00E75A2D" w:rsidRPr="00BE75CB" w:rsidSect="002804A6">
      <w:headerReference w:type="default" r:id="rId18"/>
      <w:footerReference w:type="default" r:id="rId19"/>
      <w:headerReference w:type="first" r:id="rId20"/>
      <w:pgSz w:w="11908" w:h="16833"/>
      <w:pgMar w:top="1134" w:right="1134" w:bottom="1134" w:left="1701" w:header="720" w:footer="720" w:gutter="0"/>
      <w:paperSrc w:first="15" w:other="15"/>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754B3" w16cid:durableId="20CF36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CBB6C" w14:textId="77777777" w:rsidR="00AD3C99" w:rsidRDefault="00AD3C99">
      <w:r>
        <w:separator/>
      </w:r>
    </w:p>
  </w:endnote>
  <w:endnote w:type="continuationSeparator" w:id="0">
    <w:p w14:paraId="2A8B8CDA" w14:textId="77777777" w:rsidR="00AD3C99" w:rsidRDefault="00A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D75A" w14:textId="27E9ACCA" w:rsidR="00AD3C99" w:rsidRDefault="00AD3C99" w:rsidP="00B0591D">
    <w:pPr>
      <w:pStyle w:val="Footer"/>
      <w:jc w:val="center"/>
      <w:rPr>
        <w:b/>
        <w:sz w:val="28"/>
        <w:szCs w:val="28"/>
      </w:rPr>
    </w:pPr>
    <w:r w:rsidRPr="002E5E91">
      <w:rPr>
        <w:b/>
        <w:sz w:val="28"/>
        <w:szCs w:val="28"/>
      </w:rPr>
      <w:t>Rīga, 20</w:t>
    </w:r>
    <w:r>
      <w:rPr>
        <w:b/>
        <w:sz w:val="28"/>
        <w:szCs w:val="28"/>
      </w:rPr>
      <w:t>19</w:t>
    </w:r>
  </w:p>
  <w:p w14:paraId="6B2CD75B" w14:textId="77777777" w:rsidR="00AD3C99" w:rsidRDefault="00AD3C99" w:rsidP="006D12A5">
    <w:pPr>
      <w:jc w:val="center"/>
    </w:pPr>
  </w:p>
  <w:p w14:paraId="6B2CD75C" w14:textId="77777777" w:rsidR="00AD3C99" w:rsidRDefault="00AD3C99" w:rsidP="006D12A5">
    <w:pPr>
      <w:pStyle w:val="Footer"/>
      <w:jc w:val="center"/>
      <w:rPr>
        <w:b/>
        <w:sz w:val="28"/>
        <w:szCs w:val="28"/>
      </w:rPr>
    </w:pPr>
    <w:r>
      <w:rPr>
        <w:noProof/>
      </w:rPr>
      <w:drawing>
        <wp:inline distT="0" distB="0" distL="0" distR="0" wp14:anchorId="6B2CD777" wp14:editId="6B2CD778">
          <wp:extent cx="5104738" cy="1075431"/>
          <wp:effectExtent l="0" t="0" r="0" b="0"/>
          <wp:docPr id="3" name="Picture 3"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fondi.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420" cy="1090111"/>
                  </a:xfrm>
                  <a:prstGeom prst="rect">
                    <a:avLst/>
                  </a:prstGeom>
                  <a:noFill/>
                  <a:ln>
                    <a:noFill/>
                  </a:ln>
                </pic:spPr>
              </pic:pic>
            </a:graphicData>
          </a:graphic>
        </wp:inline>
      </w:drawing>
    </w:r>
  </w:p>
  <w:p w14:paraId="6B2CD75D" w14:textId="77777777" w:rsidR="00AD3C99" w:rsidRPr="002E5E91" w:rsidRDefault="00AD3C99" w:rsidP="006D12A5">
    <w:pPr>
      <w:pStyle w:val="Footer"/>
      <w:jc w:val="center"/>
      <w:rPr>
        <w:b/>
        <w:sz w:val="28"/>
        <w:szCs w:val="28"/>
      </w:rPr>
    </w:pPr>
  </w:p>
  <w:p w14:paraId="6B2CD75E" w14:textId="77777777" w:rsidR="00AD3C99" w:rsidRPr="00734DC3" w:rsidRDefault="00AD3C99" w:rsidP="006D12A5">
    <w:pPr>
      <w:pStyle w:val="Footer"/>
      <w:jc w:val="center"/>
      <w:rPr>
        <w:b/>
        <w:sz w:val="28"/>
        <w:szCs w:val="28"/>
      </w:rPr>
    </w:pPr>
    <w:r>
      <w:rPr>
        <w:color w:val="000000"/>
        <w:szCs w:val="24"/>
      </w:rPr>
      <w:t>DOKUMENTS IR IEROBEŽOTAS PIEEJAMĪBAS INFORMĀCIJA</w:t>
    </w:r>
  </w:p>
  <w:p w14:paraId="6B2CD75F" w14:textId="77777777" w:rsidR="00AD3C99" w:rsidRPr="006C2A92" w:rsidRDefault="00AD3C99" w:rsidP="006D12A5">
    <w:pPr>
      <w:rPr>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60" w:type="dxa"/>
      <w:tblLayout w:type="fixed"/>
      <w:tblCellMar>
        <w:left w:w="60" w:type="dxa"/>
        <w:right w:w="60" w:type="dxa"/>
      </w:tblCellMar>
      <w:tblLook w:val="0000" w:firstRow="0" w:lastRow="0" w:firstColumn="0" w:lastColumn="0" w:noHBand="0" w:noVBand="0"/>
    </w:tblPr>
    <w:tblGrid>
      <w:gridCol w:w="6237"/>
      <w:gridCol w:w="2835"/>
    </w:tblGrid>
    <w:tr w:rsidR="00AD3C99" w14:paraId="6B2CD769" w14:textId="77777777" w:rsidTr="00B0591D">
      <w:tc>
        <w:tcPr>
          <w:tcW w:w="6237" w:type="dxa"/>
          <w:tcBorders>
            <w:top w:val="single" w:sz="2" w:space="0" w:color="auto"/>
            <w:left w:val="nil"/>
            <w:bottom w:val="nil"/>
            <w:right w:val="nil"/>
          </w:tcBorders>
        </w:tcPr>
        <w:p w14:paraId="6B2CD767" w14:textId="77777777" w:rsidR="00AD3C99" w:rsidRPr="009620B8" w:rsidRDefault="00AD3C99" w:rsidP="00B0591D">
          <w:pPr>
            <w:rPr>
              <w:color w:val="000000"/>
              <w:szCs w:val="24"/>
            </w:rPr>
          </w:pPr>
        </w:p>
      </w:tc>
      <w:tc>
        <w:tcPr>
          <w:tcW w:w="2835" w:type="dxa"/>
          <w:tcBorders>
            <w:top w:val="single" w:sz="2" w:space="0" w:color="auto"/>
            <w:left w:val="nil"/>
            <w:bottom w:val="nil"/>
            <w:right w:val="nil"/>
          </w:tcBorders>
        </w:tcPr>
        <w:p w14:paraId="6B2CD768" w14:textId="77777777" w:rsidR="00AD3C99" w:rsidRPr="006D7623" w:rsidRDefault="00AD3C99" w:rsidP="00B0591D">
          <w:pPr>
            <w:pStyle w:val="Header"/>
            <w:jc w:val="right"/>
            <w:rPr>
              <w:color w:val="000000"/>
              <w:sz w:val="24"/>
              <w:szCs w:val="24"/>
            </w:rPr>
          </w:pPr>
          <w:r w:rsidRPr="006D7623">
            <w:rPr>
              <w:color w:val="000000"/>
              <w:sz w:val="24"/>
              <w:szCs w:val="24"/>
            </w:rPr>
            <w:fldChar w:fldCharType="begin"/>
          </w:r>
          <w:r w:rsidRPr="006D7623">
            <w:rPr>
              <w:color w:val="000000"/>
              <w:sz w:val="24"/>
              <w:szCs w:val="24"/>
            </w:rPr>
            <w:instrText>PAGE</w:instrText>
          </w:r>
          <w:r w:rsidRPr="006D7623">
            <w:rPr>
              <w:color w:val="000000"/>
              <w:sz w:val="24"/>
              <w:szCs w:val="24"/>
            </w:rPr>
            <w:fldChar w:fldCharType="separate"/>
          </w:r>
          <w:r w:rsidR="00BE75CB">
            <w:rPr>
              <w:noProof/>
              <w:color w:val="000000"/>
              <w:sz w:val="24"/>
              <w:szCs w:val="24"/>
            </w:rPr>
            <w:t>21</w:t>
          </w:r>
          <w:r w:rsidRPr="006D7623">
            <w:rPr>
              <w:color w:val="000000"/>
              <w:sz w:val="24"/>
              <w:szCs w:val="24"/>
            </w:rPr>
            <w:fldChar w:fldCharType="end"/>
          </w:r>
          <w:r w:rsidRPr="006D7623">
            <w:rPr>
              <w:color w:val="000000"/>
              <w:sz w:val="24"/>
              <w:szCs w:val="24"/>
            </w:rPr>
            <w:t>./</w:t>
          </w:r>
          <w:r w:rsidRPr="006D7623">
            <w:rPr>
              <w:color w:val="000000"/>
              <w:sz w:val="24"/>
              <w:szCs w:val="24"/>
            </w:rPr>
            <w:fldChar w:fldCharType="begin"/>
          </w:r>
          <w:r w:rsidRPr="006D7623">
            <w:rPr>
              <w:color w:val="000000"/>
              <w:sz w:val="24"/>
              <w:szCs w:val="24"/>
            </w:rPr>
            <w:instrText>NUMPAGES</w:instrText>
          </w:r>
          <w:r w:rsidRPr="006D7623">
            <w:rPr>
              <w:color w:val="000000"/>
              <w:sz w:val="24"/>
              <w:szCs w:val="24"/>
            </w:rPr>
            <w:fldChar w:fldCharType="separate"/>
          </w:r>
          <w:r w:rsidR="00BE75CB">
            <w:rPr>
              <w:noProof/>
              <w:color w:val="000000"/>
              <w:sz w:val="24"/>
              <w:szCs w:val="24"/>
            </w:rPr>
            <w:t>28</w:t>
          </w:r>
          <w:r w:rsidRPr="006D7623">
            <w:rPr>
              <w:color w:val="000000"/>
              <w:sz w:val="24"/>
              <w:szCs w:val="24"/>
            </w:rPr>
            <w:fldChar w:fldCharType="end"/>
          </w:r>
        </w:p>
      </w:tc>
    </w:tr>
  </w:tbl>
  <w:p w14:paraId="6B2CD76A" w14:textId="77777777" w:rsidR="00AD3C99" w:rsidRPr="00AB7259" w:rsidRDefault="00AD3C99" w:rsidP="00BE4132">
    <w:pPr>
      <w:pStyle w:val="Footer"/>
      <w:jc w:val="center"/>
      <w:rPr>
        <w:b/>
        <w:sz w:val="28"/>
        <w:szCs w:val="28"/>
      </w:rPr>
    </w:pPr>
    <w:r>
      <w:rPr>
        <w:color w:val="000000"/>
        <w:szCs w:val="24"/>
      </w:rPr>
      <w:t>DOKUMENTS IR IEROBEŽOTAS PIEEJAMĪBAS INFORMĀCIJA</w:t>
    </w:r>
  </w:p>
  <w:p w14:paraId="6B2CD76B" w14:textId="77777777" w:rsidR="00AD3C99" w:rsidRDefault="00AD3C99" w:rsidP="00BE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B2FC1" w14:textId="77777777" w:rsidR="00AD3C99" w:rsidRDefault="00AD3C99">
      <w:r>
        <w:separator/>
      </w:r>
    </w:p>
  </w:footnote>
  <w:footnote w:type="continuationSeparator" w:id="0">
    <w:p w14:paraId="6A9B96E4" w14:textId="77777777" w:rsidR="00AD3C99" w:rsidRDefault="00AD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93"/>
    </w:tblGrid>
    <w:tr w:rsidR="00AD3C99" w14:paraId="6B2CD756" w14:textId="77777777" w:rsidTr="000143C1">
      <w:tc>
        <w:tcPr>
          <w:tcW w:w="4644" w:type="dxa"/>
          <w:vAlign w:val="center"/>
        </w:tcPr>
        <w:p w14:paraId="6B2CD753" w14:textId="77777777" w:rsidR="00AD3C99" w:rsidRDefault="00AD3C99" w:rsidP="006D12A5">
          <w:pPr>
            <w:pStyle w:val="Header"/>
            <w:jc w:val="center"/>
          </w:pPr>
          <w:r w:rsidRPr="00563ACE">
            <w:rPr>
              <w:noProof/>
            </w:rPr>
            <w:drawing>
              <wp:inline distT="0" distB="0" distL="0" distR="0" wp14:anchorId="6B2CD773" wp14:editId="6B2CD774">
                <wp:extent cx="2257425" cy="1373837"/>
                <wp:effectExtent l="0" t="0" r="0" b="0"/>
                <wp:docPr id="1" name="Picture 1" descr="C:\Users\ritvars.prikulis.RIXTECH\AppData\Local\Microsoft\Windows\INetCache\Content.Outlook\34796NCP\Rix_technologies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vars.prikulis.RIXTECH\AppData\Local\Microsoft\Windows\INetCache\Content.Outlook\34796NCP\Rix_technologies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714" cy="1388010"/>
                        </a:xfrm>
                        <a:prstGeom prst="rect">
                          <a:avLst/>
                        </a:prstGeom>
                        <a:noFill/>
                        <a:ln>
                          <a:noFill/>
                        </a:ln>
                      </pic:spPr>
                    </pic:pic>
                  </a:graphicData>
                </a:graphic>
              </wp:inline>
            </w:drawing>
          </w:r>
        </w:p>
      </w:tc>
      <w:tc>
        <w:tcPr>
          <w:tcW w:w="4645" w:type="dxa"/>
          <w:vAlign w:val="center"/>
        </w:tcPr>
        <w:p w14:paraId="6B2CD754" w14:textId="77777777" w:rsidR="00AD3C99" w:rsidRDefault="00AD3C99" w:rsidP="006D12A5">
          <w:pPr>
            <w:pStyle w:val="Header"/>
            <w:jc w:val="center"/>
          </w:pPr>
        </w:p>
        <w:p w14:paraId="6B2CD755" w14:textId="77777777" w:rsidR="00AD3C99" w:rsidRDefault="00AD3C99" w:rsidP="006D12A5">
          <w:pPr>
            <w:pStyle w:val="Header"/>
            <w:jc w:val="center"/>
          </w:pPr>
          <w:r>
            <w:rPr>
              <w:noProof/>
            </w:rPr>
            <w:drawing>
              <wp:inline distT="0" distB="0" distL="0" distR="0" wp14:anchorId="6B2CD775" wp14:editId="6B2CD776">
                <wp:extent cx="1486785" cy="1423283"/>
                <wp:effectExtent l="0" t="0" r="0" b="0"/>
                <wp:docPr id="2" name="Picture 2" descr="image, 215x206px, 22.1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215x206px, 22.16 K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501" cy="1440242"/>
                        </a:xfrm>
                        <a:prstGeom prst="rect">
                          <a:avLst/>
                        </a:prstGeom>
                        <a:noFill/>
                        <a:ln>
                          <a:noFill/>
                        </a:ln>
                      </pic:spPr>
                    </pic:pic>
                  </a:graphicData>
                </a:graphic>
              </wp:inline>
            </w:drawing>
          </w:r>
        </w:p>
      </w:tc>
    </w:tr>
  </w:tbl>
  <w:p w14:paraId="6B2CD757" w14:textId="77777777" w:rsidR="00AD3C99" w:rsidRPr="00B65C4B" w:rsidRDefault="00AD3C99" w:rsidP="006D12A5">
    <w:pPr>
      <w:pStyle w:val="Header"/>
    </w:pPr>
  </w:p>
  <w:p w14:paraId="6B2CD758" w14:textId="77777777" w:rsidR="00AD3C99" w:rsidRPr="00670653" w:rsidRDefault="00AD3C99" w:rsidP="006D12A5">
    <w:pPr>
      <w:pStyle w:val="Header"/>
    </w:pPr>
  </w:p>
  <w:p w14:paraId="6B2CD759" w14:textId="77777777" w:rsidR="00AD3C99" w:rsidRPr="006D12A5" w:rsidRDefault="00AD3C99" w:rsidP="006D1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AD3C99" w14:paraId="6B2CD762" w14:textId="77777777" w:rsidTr="00B0591D">
      <w:trPr>
        <w:trHeight w:val="105"/>
      </w:trPr>
      <w:tc>
        <w:tcPr>
          <w:tcW w:w="6555" w:type="dxa"/>
          <w:tcBorders>
            <w:top w:val="nil"/>
            <w:left w:val="nil"/>
            <w:bottom w:val="nil"/>
            <w:right w:val="nil"/>
          </w:tcBorders>
        </w:tcPr>
        <w:p w14:paraId="6B2CD760" w14:textId="1F804914" w:rsidR="00AD3C99" w:rsidRPr="008E4955" w:rsidRDefault="00AD3C99" w:rsidP="00B0591D">
          <w:pPr>
            <w:pStyle w:val="Header"/>
            <w:rPr>
              <w:color w:val="000000"/>
            </w:rPr>
          </w:pPr>
          <w:r>
            <w:rPr>
              <w:color w:val="000000"/>
            </w:rPr>
            <w:fldChar w:fldCharType="begin"/>
          </w:r>
          <w:r>
            <w:rPr>
              <w:color w:val="000000"/>
            </w:rPr>
            <w:instrText xml:space="preserve"> DOCPROPERTY  Subject  \* MERGEFORMAT </w:instrText>
          </w:r>
          <w:r>
            <w:rPr>
              <w:color w:val="000000"/>
            </w:rPr>
            <w:fldChar w:fldCharType="separate"/>
          </w:r>
          <w:r w:rsidR="00750687">
            <w:rPr>
              <w:color w:val="000000"/>
            </w:rPr>
            <w:t>Datu publicēšanas platformas</w:t>
          </w:r>
          <w:r w:rsidR="00750687" w:rsidRPr="00750687">
            <w:t xml:space="preserve"> pilnveidošana saskaņā ar tehnisko specifikāciju</w:t>
          </w:r>
          <w:r>
            <w:fldChar w:fldCharType="end"/>
          </w:r>
        </w:p>
      </w:tc>
      <w:tc>
        <w:tcPr>
          <w:tcW w:w="2517" w:type="dxa"/>
          <w:tcBorders>
            <w:top w:val="nil"/>
            <w:left w:val="nil"/>
            <w:bottom w:val="nil"/>
            <w:right w:val="nil"/>
          </w:tcBorders>
        </w:tcPr>
        <w:p w14:paraId="6B2CD761" w14:textId="5D74C010" w:rsidR="00AD3C99" w:rsidRPr="008E4955" w:rsidRDefault="00AD3C99" w:rsidP="00B0591D">
          <w:pPr>
            <w:pStyle w:val="Header"/>
            <w:jc w:val="right"/>
            <w:rPr>
              <w:color w:val="000000"/>
            </w:rPr>
          </w:pPr>
          <w:r w:rsidRPr="008E4955">
            <w:rPr>
              <w:color w:val="000000"/>
            </w:rPr>
            <w:t xml:space="preserve">Versija </w:t>
          </w:r>
          <w:r>
            <w:rPr>
              <w:color w:val="000000"/>
            </w:rPr>
            <w:fldChar w:fldCharType="begin"/>
          </w:r>
          <w:r>
            <w:rPr>
              <w:color w:val="000000"/>
            </w:rPr>
            <w:instrText xml:space="preserve"> DOCPROPERTY  _DocVersion  \* MERGEFORMAT </w:instrText>
          </w:r>
          <w:r>
            <w:rPr>
              <w:color w:val="000000"/>
            </w:rPr>
            <w:fldChar w:fldCharType="separate"/>
          </w:r>
          <w:r w:rsidR="00750687">
            <w:rPr>
              <w:color w:val="000000"/>
            </w:rPr>
            <w:t>1.0.1</w:t>
          </w:r>
          <w:r>
            <w:rPr>
              <w:color w:val="000000"/>
            </w:rPr>
            <w:fldChar w:fldCharType="end"/>
          </w:r>
        </w:p>
      </w:tc>
    </w:tr>
    <w:tr w:rsidR="00AD3C99" w14:paraId="6B2CD765" w14:textId="77777777" w:rsidTr="00B0591D">
      <w:tc>
        <w:tcPr>
          <w:tcW w:w="6555" w:type="dxa"/>
          <w:tcBorders>
            <w:top w:val="nil"/>
            <w:left w:val="nil"/>
            <w:bottom w:val="single" w:sz="2" w:space="0" w:color="auto"/>
            <w:right w:val="nil"/>
          </w:tcBorders>
        </w:tcPr>
        <w:p w14:paraId="6B2CD763" w14:textId="77777777" w:rsidR="00AD3C99" w:rsidRPr="00E36C60" w:rsidRDefault="00BE75CB" w:rsidP="00B0591D">
          <w:pPr>
            <w:pStyle w:val="Header"/>
          </w:pPr>
          <w:r>
            <w:fldChar w:fldCharType="begin"/>
          </w:r>
          <w:r>
            <w:instrText xml:space="preserve"> DOCPROPERTY  Title  \* MERGEFORMAT </w:instrText>
          </w:r>
          <w:r>
            <w:fldChar w:fldCharType="separate"/>
          </w:r>
          <w:r w:rsidR="00750687">
            <w:t>Rekomendācijas atvērto datu atlases kritērijiem un publicēšanai paredzēto datu depersonificēšanu</w:t>
          </w:r>
          <w:r>
            <w:fldChar w:fldCharType="end"/>
          </w:r>
        </w:p>
      </w:tc>
      <w:tc>
        <w:tcPr>
          <w:tcW w:w="2517" w:type="dxa"/>
          <w:tcBorders>
            <w:top w:val="nil"/>
            <w:left w:val="nil"/>
            <w:bottom w:val="single" w:sz="2" w:space="0" w:color="auto"/>
            <w:right w:val="nil"/>
          </w:tcBorders>
        </w:tcPr>
        <w:p w14:paraId="6B2CD764" w14:textId="62F91155" w:rsidR="00AD3C99" w:rsidRPr="008E4955" w:rsidRDefault="00AD3C99" w:rsidP="00B0591D">
          <w:pPr>
            <w:pStyle w:val="Header"/>
            <w:jc w:val="right"/>
            <w:rPr>
              <w:color w:val="000000"/>
            </w:rPr>
          </w:pPr>
          <w:r w:rsidRPr="008E4955">
            <w:rPr>
              <w:color w:val="000000"/>
            </w:rPr>
            <w:t xml:space="preserve">Datums: </w:t>
          </w:r>
          <w:r>
            <w:rPr>
              <w:color w:val="000000"/>
            </w:rPr>
            <w:fldChar w:fldCharType="begin"/>
          </w:r>
          <w:r>
            <w:rPr>
              <w:color w:val="000000"/>
            </w:rPr>
            <w:instrText xml:space="preserve"> DOCPROPERTY  _DocVersionDate  \* MERGEFORMAT </w:instrText>
          </w:r>
          <w:r>
            <w:rPr>
              <w:color w:val="000000"/>
            </w:rPr>
            <w:fldChar w:fldCharType="separate"/>
          </w:r>
          <w:r w:rsidR="00750687">
            <w:rPr>
              <w:color w:val="000000"/>
            </w:rPr>
            <w:t>15.08.2019</w:t>
          </w:r>
          <w:r>
            <w:rPr>
              <w:color w:val="000000"/>
            </w:rPr>
            <w:fldChar w:fldCharType="end"/>
          </w:r>
        </w:p>
      </w:tc>
    </w:tr>
  </w:tbl>
  <w:p w14:paraId="6B2CD766" w14:textId="77777777" w:rsidR="00AD3C99" w:rsidRDefault="00AD3C99" w:rsidP="00BE4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60" w:type="dxa"/>
      <w:tblLayout w:type="fixed"/>
      <w:tblCellMar>
        <w:left w:w="60" w:type="dxa"/>
        <w:right w:w="60" w:type="dxa"/>
      </w:tblCellMar>
      <w:tblLook w:val="0000" w:firstRow="0" w:lastRow="0" w:firstColumn="0" w:lastColumn="0" w:noHBand="0" w:noVBand="0"/>
    </w:tblPr>
    <w:tblGrid>
      <w:gridCol w:w="6555"/>
      <w:gridCol w:w="2517"/>
    </w:tblGrid>
    <w:tr w:rsidR="00AD3C99" w14:paraId="6B2CD76E" w14:textId="77777777" w:rsidTr="00AB7259">
      <w:trPr>
        <w:trHeight w:val="105"/>
      </w:trPr>
      <w:tc>
        <w:tcPr>
          <w:tcW w:w="6555" w:type="dxa"/>
          <w:tcBorders>
            <w:top w:val="nil"/>
            <w:left w:val="nil"/>
            <w:bottom w:val="nil"/>
            <w:right w:val="nil"/>
          </w:tcBorders>
        </w:tcPr>
        <w:p w14:paraId="6B2CD76C" w14:textId="77777777" w:rsidR="00AD3C99" w:rsidRPr="008E4955" w:rsidRDefault="00AD3C99" w:rsidP="00AB7259">
          <w:pPr>
            <w:pStyle w:val="Header"/>
            <w:rPr>
              <w:color w:val="000000"/>
            </w:rPr>
          </w:pPr>
          <w:r>
            <w:rPr>
              <w:color w:val="000000"/>
            </w:rPr>
            <w:fldChar w:fldCharType="begin"/>
          </w:r>
          <w:r>
            <w:rPr>
              <w:color w:val="000000"/>
            </w:rPr>
            <w:instrText xml:space="preserve"> DOCPROPERTY  Subject  \* MERGEFORMAT </w:instrText>
          </w:r>
          <w:r>
            <w:rPr>
              <w:color w:val="000000"/>
            </w:rPr>
            <w:fldChar w:fldCharType="separate"/>
          </w:r>
          <w:r w:rsidRPr="005A7411">
            <w:rPr>
              <w:color w:val="000000"/>
            </w:rPr>
            <w:t>Publiskās pārvaldes dokumentu</w:t>
          </w:r>
          <w:r>
            <w:t xml:space="preserve"> pārvaldības sistēmu integrācijas vides izveide</w:t>
          </w:r>
          <w:r>
            <w:fldChar w:fldCharType="end"/>
          </w:r>
        </w:p>
      </w:tc>
      <w:tc>
        <w:tcPr>
          <w:tcW w:w="2517" w:type="dxa"/>
          <w:tcBorders>
            <w:top w:val="nil"/>
            <w:left w:val="nil"/>
            <w:bottom w:val="nil"/>
            <w:right w:val="nil"/>
          </w:tcBorders>
        </w:tcPr>
        <w:p w14:paraId="6B2CD76D" w14:textId="77777777" w:rsidR="00AD3C99" w:rsidRPr="008E4955" w:rsidRDefault="00AD3C99" w:rsidP="00AB7259">
          <w:pPr>
            <w:pStyle w:val="Header"/>
            <w:jc w:val="right"/>
            <w:rPr>
              <w:color w:val="000000"/>
            </w:rPr>
          </w:pPr>
          <w:r w:rsidRPr="008E4955">
            <w:rPr>
              <w:color w:val="000000"/>
            </w:rPr>
            <w:t xml:space="preserve">Versija </w:t>
          </w:r>
          <w:r>
            <w:rPr>
              <w:color w:val="000000"/>
            </w:rPr>
            <w:fldChar w:fldCharType="begin"/>
          </w:r>
          <w:r>
            <w:rPr>
              <w:color w:val="000000"/>
            </w:rPr>
            <w:instrText xml:space="preserve"> DOCPROPERTY  _DocVersion  \* MERGEFORMAT </w:instrText>
          </w:r>
          <w:r>
            <w:rPr>
              <w:color w:val="000000"/>
            </w:rPr>
            <w:fldChar w:fldCharType="separate"/>
          </w:r>
          <w:r w:rsidRPr="005A7411">
            <w:rPr>
              <w:color w:val="000000"/>
            </w:rPr>
            <w:t>0.2.0</w:t>
          </w:r>
          <w:r>
            <w:rPr>
              <w:color w:val="000000"/>
            </w:rPr>
            <w:fldChar w:fldCharType="end"/>
          </w:r>
        </w:p>
      </w:tc>
    </w:tr>
    <w:tr w:rsidR="00AD3C99" w14:paraId="6B2CD771" w14:textId="77777777" w:rsidTr="00AB7259">
      <w:tc>
        <w:tcPr>
          <w:tcW w:w="6555" w:type="dxa"/>
          <w:tcBorders>
            <w:top w:val="nil"/>
            <w:left w:val="nil"/>
            <w:bottom w:val="single" w:sz="2" w:space="0" w:color="auto"/>
            <w:right w:val="nil"/>
          </w:tcBorders>
        </w:tcPr>
        <w:p w14:paraId="6B2CD76F" w14:textId="77777777" w:rsidR="00AD3C99" w:rsidRPr="00E36C60" w:rsidRDefault="00BE75CB" w:rsidP="00AB7259">
          <w:pPr>
            <w:pStyle w:val="Header"/>
          </w:pPr>
          <w:r>
            <w:fldChar w:fldCharType="begin"/>
          </w:r>
          <w:r>
            <w:instrText xml:space="preserve"> DOCPROPERTY  Title  \* MERGEFORMAT </w:instrText>
          </w:r>
          <w:r>
            <w:fldChar w:fldCharType="separate"/>
          </w:r>
          <w:r w:rsidR="00AD3C99">
            <w:t>Sistēmas konceptuālā arhitektūra (Dokumentu integrācijas vide)</w:t>
          </w:r>
          <w:r>
            <w:fldChar w:fldCharType="end"/>
          </w:r>
        </w:p>
      </w:tc>
      <w:tc>
        <w:tcPr>
          <w:tcW w:w="2517" w:type="dxa"/>
          <w:tcBorders>
            <w:top w:val="nil"/>
            <w:left w:val="nil"/>
            <w:bottom w:val="single" w:sz="2" w:space="0" w:color="auto"/>
            <w:right w:val="nil"/>
          </w:tcBorders>
        </w:tcPr>
        <w:p w14:paraId="6B2CD770" w14:textId="77777777" w:rsidR="00AD3C99" w:rsidRPr="008E4955" w:rsidRDefault="00AD3C99" w:rsidP="00AB7259">
          <w:pPr>
            <w:pStyle w:val="Header"/>
            <w:jc w:val="right"/>
            <w:rPr>
              <w:color w:val="000000"/>
            </w:rPr>
          </w:pPr>
          <w:r w:rsidRPr="008E4955">
            <w:rPr>
              <w:color w:val="000000"/>
            </w:rPr>
            <w:t xml:space="preserve">Datums: </w:t>
          </w:r>
          <w:r>
            <w:rPr>
              <w:color w:val="000000"/>
            </w:rPr>
            <w:fldChar w:fldCharType="begin"/>
          </w:r>
          <w:r>
            <w:rPr>
              <w:color w:val="000000"/>
            </w:rPr>
            <w:instrText xml:space="preserve"> DOCPROPERTY  _DocVersionDate  \* MERGEFORMAT </w:instrText>
          </w:r>
          <w:r>
            <w:rPr>
              <w:color w:val="000000"/>
            </w:rPr>
            <w:fldChar w:fldCharType="separate"/>
          </w:r>
          <w:r w:rsidRPr="005A7411">
            <w:rPr>
              <w:color w:val="000000"/>
            </w:rPr>
            <w:t>28.04.2011</w:t>
          </w:r>
          <w:r>
            <w:rPr>
              <w:color w:val="000000"/>
            </w:rPr>
            <w:fldChar w:fldCharType="end"/>
          </w:r>
        </w:p>
      </w:tc>
    </w:tr>
  </w:tbl>
  <w:p w14:paraId="6B2CD772" w14:textId="77777777" w:rsidR="00AD3C99" w:rsidRDefault="00AD3C99" w:rsidP="00AB7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EC8F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List1"/>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2" w15:restartNumberingAfterBreak="0">
    <w:nsid w:val="00000002"/>
    <w:multiLevelType w:val="multilevel"/>
    <w:tmpl w:val="00000002"/>
    <w:name w:val="List2"/>
    <w:lvl w:ilvl="0">
      <w:start w:val="1"/>
      <w:numFmt w:val="bullet"/>
      <w:lvlText w:val="·"/>
      <w:lvlJc w:val="left"/>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3" w15:restartNumberingAfterBreak="0">
    <w:nsid w:val="00000003"/>
    <w:multiLevelType w:val="multilevel"/>
    <w:tmpl w:val="00000003"/>
    <w:name w:val="List3"/>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4" w15:restartNumberingAfterBreak="0">
    <w:nsid w:val="00000004"/>
    <w:multiLevelType w:val="multilevel"/>
    <w:tmpl w:val="00000004"/>
    <w:name w:val="List4"/>
    <w:lvl w:ilvl="0">
      <w:start w:val="1"/>
      <w:numFmt w:val="bullet"/>
      <w:lvlText w:val="·"/>
      <w:lvlJc w:val="left"/>
      <w:rPr>
        <w:rFonts w:ascii="Times New Roman" w:hAnsi="Times New Roman"/>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5" w15:restartNumberingAfterBreak="0">
    <w:nsid w:val="00000005"/>
    <w:multiLevelType w:val="multilevel"/>
    <w:tmpl w:val="00000005"/>
    <w:name w:val="List5"/>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6" w15:restartNumberingAfterBreak="0">
    <w:nsid w:val="00000006"/>
    <w:multiLevelType w:val="multilevel"/>
    <w:tmpl w:val="00000006"/>
    <w:name w:val="List6"/>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7" w15:restartNumberingAfterBreak="0">
    <w:nsid w:val="00000007"/>
    <w:multiLevelType w:val="multilevel"/>
    <w:tmpl w:val="00000007"/>
    <w:name w:val="List7"/>
    <w:lvl w:ilvl="0">
      <w:start w:val="1"/>
      <w:numFmt w:val="decimal"/>
      <w:lvlText w:val="%1."/>
      <w:lvlJc w:val="left"/>
      <w:rPr>
        <w:rFonts w:ascii="Times New Roman" w:hAnsi="Times New Roman" w:cs="Times New Roman"/>
        <w:sz w:val="24"/>
        <w:szCs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8" w15:restartNumberingAfterBreak="0">
    <w:nsid w:val="00000008"/>
    <w:multiLevelType w:val="multilevel"/>
    <w:tmpl w:val="00000008"/>
    <w:name w:val="List8"/>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9" w15:restartNumberingAfterBreak="0">
    <w:nsid w:val="00000009"/>
    <w:multiLevelType w:val="multilevel"/>
    <w:tmpl w:val="00000009"/>
    <w:name w:val="List9"/>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0" w15:restartNumberingAfterBreak="0">
    <w:nsid w:val="0000000A"/>
    <w:multiLevelType w:val="multilevel"/>
    <w:tmpl w:val="0000000A"/>
    <w:name w:val="List10"/>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1" w15:restartNumberingAfterBreak="0">
    <w:nsid w:val="0000000B"/>
    <w:multiLevelType w:val="multilevel"/>
    <w:tmpl w:val="0000000B"/>
    <w:name w:val="List11"/>
    <w:lvl w:ilvl="0">
      <w:start w:val="1"/>
      <w:numFmt w:val="bullet"/>
      <w:lvlText w:val="·"/>
      <w:lvlJc w:val="left"/>
      <w:rPr>
        <w:rFonts w:ascii="Symbol" w:hAnsi="Symbol"/>
        <w:sz w:val="24"/>
      </w:rPr>
    </w:lvl>
    <w:lvl w:ilvl="1">
      <w:start w:val="1"/>
      <w:numFmt w:val="decimal"/>
      <w:lvlText w:val="%2."/>
      <w:lvlJc w:val="left"/>
      <w:rPr>
        <w:rFonts w:ascii="Times New Roman" w:hAnsi="Times New Roman" w:cs="Times New Roman"/>
        <w:sz w:val="24"/>
        <w:szCs w:val="24"/>
      </w:rPr>
    </w:lvl>
    <w:lvl w:ilvl="2">
      <w:start w:val="1"/>
      <w:numFmt w:val="decimal"/>
      <w:lvlText w:val="%3."/>
      <w:lvlJc w:val="left"/>
      <w:rPr>
        <w:rFonts w:ascii="Times New Roman" w:hAnsi="Times New Roman" w:cs="Times New Roman"/>
        <w:sz w:val="24"/>
        <w:szCs w:val="24"/>
      </w:rPr>
    </w:lvl>
    <w:lvl w:ilvl="3">
      <w:start w:val="1"/>
      <w:numFmt w:val="decimal"/>
      <w:lvlText w:val="%4."/>
      <w:lvlJc w:val="left"/>
      <w:rPr>
        <w:rFonts w:ascii="Times New Roman" w:hAnsi="Times New Roman" w:cs="Times New Roman"/>
        <w:sz w:val="24"/>
        <w:szCs w:val="24"/>
      </w:rPr>
    </w:lvl>
    <w:lvl w:ilvl="4">
      <w:start w:val="1"/>
      <w:numFmt w:val="decimal"/>
      <w:lvlText w:val="%5."/>
      <w:lvlJc w:val="left"/>
      <w:rPr>
        <w:rFonts w:ascii="Times New Roman" w:hAnsi="Times New Roman" w:cs="Times New Roman"/>
        <w:sz w:val="24"/>
        <w:szCs w:val="24"/>
      </w:rPr>
    </w:lvl>
    <w:lvl w:ilvl="5">
      <w:start w:val="1"/>
      <w:numFmt w:val="decimal"/>
      <w:lvlText w:val="%6."/>
      <w:lvlJc w:val="left"/>
      <w:rPr>
        <w:rFonts w:ascii="Times New Roman" w:hAnsi="Times New Roman" w:cs="Times New Roman"/>
        <w:sz w:val="24"/>
        <w:szCs w:val="24"/>
      </w:rPr>
    </w:lvl>
    <w:lvl w:ilvl="6">
      <w:start w:val="1"/>
      <w:numFmt w:val="decimal"/>
      <w:lvlText w:val="%7."/>
      <w:lvlJc w:val="left"/>
      <w:rPr>
        <w:rFonts w:ascii="Times New Roman" w:hAnsi="Times New Roman" w:cs="Times New Roman"/>
        <w:sz w:val="24"/>
        <w:szCs w:val="24"/>
      </w:rPr>
    </w:lvl>
    <w:lvl w:ilvl="7">
      <w:start w:val="1"/>
      <w:numFmt w:val="decimal"/>
      <w:lvlText w:val="%8."/>
      <w:lvlJc w:val="left"/>
      <w:rPr>
        <w:rFonts w:ascii="Times New Roman" w:hAnsi="Times New Roman" w:cs="Times New Roman"/>
        <w:sz w:val="24"/>
        <w:szCs w:val="24"/>
      </w:rPr>
    </w:lvl>
    <w:lvl w:ilvl="8">
      <w:start w:val="1"/>
      <w:numFmt w:val="decimal"/>
      <w:lvlText w:val="%9."/>
      <w:lvlJc w:val="left"/>
      <w:rPr>
        <w:rFonts w:ascii="Times New Roman" w:hAnsi="Times New Roman" w:cs="Times New Roman"/>
        <w:sz w:val="24"/>
        <w:szCs w:val="24"/>
      </w:rPr>
    </w:lvl>
  </w:abstractNum>
  <w:abstractNum w:abstractNumId="12" w15:restartNumberingAfterBreak="0">
    <w:nsid w:val="17F6759A"/>
    <w:multiLevelType w:val="hybridMultilevel"/>
    <w:tmpl w:val="AC5CD856"/>
    <w:lvl w:ilvl="0" w:tplc="9252C724">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B6421D"/>
    <w:multiLevelType w:val="multilevel"/>
    <w:tmpl w:val="544C6D8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1467"/>
        </w:tabs>
        <w:ind w:left="1467" w:hanging="567"/>
      </w:pPr>
      <w:rPr>
        <w:rFonts w:hint="default"/>
      </w:rPr>
    </w:lvl>
    <w:lvl w:ilvl="2">
      <w:start w:val="1"/>
      <w:numFmt w:val="decimal"/>
      <w:lvlText w:val="%1.%2.%3."/>
      <w:lvlJc w:val="left"/>
      <w:pPr>
        <w:tabs>
          <w:tab w:val="num" w:pos="1701"/>
        </w:tabs>
        <w:ind w:left="1701" w:hanging="964"/>
      </w:pPr>
      <w:rPr>
        <w:rFonts w:hint="default"/>
      </w:rPr>
    </w:lvl>
    <w:lvl w:ilvl="3">
      <w:start w:val="1"/>
      <w:numFmt w:val="decimal"/>
      <w:lvlText w:val="%1.%2.%3.%4."/>
      <w:lvlJc w:val="left"/>
      <w:pPr>
        <w:tabs>
          <w:tab w:val="num" w:pos="1418"/>
        </w:tabs>
        <w:ind w:left="1418" w:hanging="284"/>
      </w:pPr>
      <w:rPr>
        <w:rFonts w:hint="default"/>
      </w:rPr>
    </w:lvl>
    <w:lvl w:ilvl="4">
      <w:start w:val="1"/>
      <w:numFmt w:val="decimal"/>
      <w:lvlText w:val="%1.%2.%3.%4.%5."/>
      <w:lvlJc w:val="left"/>
      <w:pPr>
        <w:tabs>
          <w:tab w:val="num" w:pos="3087"/>
        </w:tabs>
        <w:ind w:left="3087" w:hanging="567"/>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0661ABA"/>
    <w:multiLevelType w:val="multilevel"/>
    <w:tmpl w:val="7C30A2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CF56FC1"/>
    <w:multiLevelType w:val="hybridMultilevel"/>
    <w:tmpl w:val="ADE48F6A"/>
    <w:lvl w:ilvl="0" w:tplc="4AE210F4">
      <w:start w:val="1"/>
      <w:numFmt w:val="bullet"/>
      <w:pStyle w:val="RIXBullet2"/>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0BC51A7"/>
    <w:multiLevelType w:val="singleLevel"/>
    <w:tmpl w:val="5010049E"/>
    <w:lvl w:ilvl="0">
      <w:start w:val="1"/>
      <w:numFmt w:val="bullet"/>
      <w:pStyle w:val="RIXbullet"/>
      <w:lvlText w:val=""/>
      <w:lvlJc w:val="left"/>
      <w:pPr>
        <w:tabs>
          <w:tab w:val="num" w:pos="360"/>
        </w:tabs>
        <w:ind w:left="360" w:hanging="360"/>
      </w:pPr>
      <w:rPr>
        <w:rFonts w:ascii="Symbol" w:hAnsi="Symbol" w:hint="default"/>
      </w:rPr>
    </w:lvl>
  </w:abstractNum>
  <w:abstractNum w:abstractNumId="17" w15:restartNumberingAfterBreak="0">
    <w:nsid w:val="347776E2"/>
    <w:multiLevelType w:val="hybridMultilevel"/>
    <w:tmpl w:val="33F4850C"/>
    <w:lvl w:ilvl="0" w:tplc="70A4B734">
      <w:start w:val="1"/>
      <w:numFmt w:val="bullet"/>
      <w:pStyle w:val="rupbuttons"/>
      <w:lvlText w:val=""/>
      <w:lvlJc w:val="left"/>
      <w:pPr>
        <w:tabs>
          <w:tab w:val="num" w:pos="1440"/>
        </w:tabs>
        <w:ind w:left="1440" w:hanging="360"/>
      </w:pPr>
      <w:rPr>
        <w:rFonts w:ascii="Symbol" w:hAnsi="Symbol" w:hint="default"/>
      </w:rPr>
    </w:lvl>
    <w:lvl w:ilvl="1" w:tplc="F5CC44E4">
      <w:start w:val="1"/>
      <w:numFmt w:val="bullet"/>
      <w:pStyle w:val="bodybutton"/>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404435"/>
    <w:multiLevelType w:val="hybridMultilevel"/>
    <w:tmpl w:val="B636BBEC"/>
    <w:lvl w:ilvl="0" w:tplc="195C52E4">
      <w:start w:val="1"/>
      <w:numFmt w:val="bullet"/>
      <w:pStyle w:val="tablebull"/>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A760B9C"/>
    <w:multiLevelType w:val="hybridMultilevel"/>
    <w:tmpl w:val="2FAC3F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29370D"/>
    <w:multiLevelType w:val="hybridMultilevel"/>
    <w:tmpl w:val="C290BBAA"/>
    <w:lvl w:ilvl="0" w:tplc="8152BDB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0453B"/>
    <w:multiLevelType w:val="hybridMultilevel"/>
    <w:tmpl w:val="D73EEDB6"/>
    <w:lvl w:ilvl="0" w:tplc="168A15BA">
      <w:start w:val="1"/>
      <w:numFmt w:val="decimal"/>
      <w:lvlText w:val="%1."/>
      <w:lvlJc w:val="right"/>
      <w:pPr>
        <w:ind w:left="720" w:hanging="360"/>
      </w:pPr>
      <w:rPr>
        <w:rFonts w:hint="default"/>
      </w:rPr>
    </w:lvl>
    <w:lvl w:ilvl="1" w:tplc="76A29380">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DC91B5"/>
    <w:multiLevelType w:val="multilevel"/>
    <w:tmpl w:val="0000000C"/>
    <w:name w:val="List1222414773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23" w15:restartNumberingAfterBreak="0">
    <w:nsid w:val="4A765F66"/>
    <w:multiLevelType w:val="hybridMultilevel"/>
    <w:tmpl w:val="9E4EC1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266A7F"/>
    <w:multiLevelType w:val="multilevel"/>
    <w:tmpl w:val="0000000D"/>
    <w:name w:val="List1242208214_1"/>
    <w:lvl w:ilvl="0">
      <w:start w:val="1"/>
      <w:numFmt w:val="decimal"/>
      <w:lvlText w:val="%1."/>
      <w:lvlJc w:val="left"/>
      <w:rPr>
        <w:rFonts w:ascii="Times New Roman" w:hAnsi="Times New Roman" w:cs="Times New Roman"/>
        <w:b/>
        <w:bCs/>
        <w:color w:val="0F0F0F"/>
        <w:sz w:val="32"/>
        <w:szCs w:val="32"/>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25" w15:restartNumberingAfterBreak="0">
    <w:nsid w:val="6B266A80"/>
    <w:multiLevelType w:val="multilevel"/>
    <w:tmpl w:val="0000000E"/>
    <w:name w:val="List1242208228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26" w15:restartNumberingAfterBreak="0">
    <w:nsid w:val="6B266A81"/>
    <w:multiLevelType w:val="multilevel"/>
    <w:tmpl w:val="0000000F"/>
    <w:name w:val="List1242208244_1"/>
    <w:lvl w:ilvl="0">
      <w:start w:val="1"/>
      <w:numFmt w:val="decimal"/>
      <w:lvlText w:val="%1."/>
      <w:lvlJc w:val="left"/>
      <w:rPr>
        <w:rFonts w:ascii="Times New Roman" w:hAnsi="Times New Roman" w:cs="Times New Roman"/>
        <w:b/>
        <w:bCs/>
        <w:i/>
        <w:iCs/>
        <w:color w:val="0F0F0F"/>
        <w:sz w:val="28"/>
        <w:szCs w:val="28"/>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27" w15:restartNumberingAfterBreak="0">
    <w:nsid w:val="6B266A82"/>
    <w:multiLevelType w:val="multilevel"/>
    <w:tmpl w:val="00000010"/>
    <w:name w:val="List1242208866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28" w15:restartNumberingAfterBreak="0">
    <w:nsid w:val="6B266A83"/>
    <w:multiLevelType w:val="multilevel"/>
    <w:tmpl w:val="00000011"/>
    <w:name w:val="List1242209170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29" w15:restartNumberingAfterBreak="0">
    <w:nsid w:val="6B266A84"/>
    <w:multiLevelType w:val="multilevel"/>
    <w:tmpl w:val="00000012"/>
    <w:name w:val="List1242209401_1"/>
    <w:lvl w:ilvl="0">
      <w:start w:val="1"/>
      <w:numFmt w:val="decimal"/>
      <w:lvlText w:val="%1"/>
      <w:lvlJc w:val="left"/>
      <w:rPr>
        <w:rFonts w:ascii="Times New Roman" w:hAnsi="Times New Roman" w:cs="Times New Roman"/>
        <w:sz w:val="24"/>
        <w:szCs w:val="24"/>
      </w:rPr>
    </w:lvl>
    <w:lvl w:ilvl="1">
      <w:numFmt w:val="decimal"/>
      <w:lvlText w:val="%1.%2"/>
      <w:lvlJc w:val="left"/>
      <w:rPr>
        <w:rFonts w:ascii="Times New Roman" w:hAnsi="Times New Roman" w:cs="Times New Roman"/>
        <w:sz w:val="24"/>
        <w:szCs w:val="24"/>
      </w:rPr>
    </w:lvl>
    <w:lvl w:ilvl="2">
      <w:numFmt w:val="decimal"/>
      <w:lvlText w:val="%1.%2.%3"/>
      <w:lvlJc w:val="left"/>
      <w:rPr>
        <w:rFonts w:ascii="Times New Roman" w:hAnsi="Times New Roman" w:cs="Times New Roman"/>
        <w:sz w:val="24"/>
        <w:szCs w:val="24"/>
      </w:rPr>
    </w:lvl>
    <w:lvl w:ilvl="3">
      <w:numFmt w:val="decimal"/>
      <w:lvlText w:val="%1.%2.%3.%4"/>
      <w:lvlJc w:val="left"/>
      <w:rPr>
        <w:rFonts w:ascii="Times New Roman" w:hAnsi="Times New Roman" w:cs="Times New Roman"/>
        <w:sz w:val="24"/>
        <w:szCs w:val="24"/>
      </w:rPr>
    </w:lvl>
    <w:lvl w:ilvl="4">
      <w:numFmt w:val="decimal"/>
      <w:lvlText w:val="%1.%2.%3.%4.%5"/>
      <w:lvlJc w:val="left"/>
      <w:rPr>
        <w:rFonts w:ascii="Times New Roman" w:hAnsi="Times New Roman" w:cs="Times New Roman"/>
        <w:sz w:val="24"/>
        <w:szCs w:val="24"/>
      </w:rPr>
    </w:lvl>
    <w:lvl w:ilvl="5">
      <w:numFmt w:val="decimal"/>
      <w:lvlText w:val="%1.%2.%3.%4.%5.%6"/>
      <w:lvlJc w:val="left"/>
      <w:rPr>
        <w:rFonts w:ascii="Times New Roman" w:hAnsi="Times New Roman" w:cs="Times New Roman"/>
        <w:sz w:val="24"/>
        <w:szCs w:val="24"/>
      </w:rPr>
    </w:lvl>
    <w:lvl w:ilvl="6">
      <w:numFmt w:val="decimal"/>
      <w:lvlText w:val="%1.%2.%3.%4.%5.%6.%7"/>
      <w:lvlJc w:val="left"/>
      <w:rPr>
        <w:rFonts w:ascii="Times New Roman" w:hAnsi="Times New Roman" w:cs="Times New Roman"/>
        <w:sz w:val="24"/>
        <w:szCs w:val="24"/>
      </w:rPr>
    </w:lvl>
    <w:lvl w:ilvl="7">
      <w:numFmt w:val="decimal"/>
      <w:lvlText w:val="%1.%2.%3.%4.%5.%6.%7.%8"/>
      <w:lvlJc w:val="left"/>
      <w:rPr>
        <w:rFonts w:ascii="Times New Roman" w:hAnsi="Times New Roman" w:cs="Times New Roman"/>
        <w:sz w:val="24"/>
        <w:szCs w:val="24"/>
      </w:rPr>
    </w:lvl>
    <w:lvl w:ilvl="8">
      <w:numFmt w:val="decimal"/>
      <w:lvlText w:val="%1.%2.%3.%4.%5.%6.%7.%8.%9"/>
      <w:lvlJc w:val="left"/>
      <w:rPr>
        <w:rFonts w:ascii="Times New Roman" w:hAnsi="Times New Roman" w:cs="Times New Roman"/>
        <w:sz w:val="24"/>
        <w:szCs w:val="24"/>
      </w:rPr>
    </w:lvl>
  </w:abstractNum>
  <w:abstractNum w:abstractNumId="30" w15:restartNumberingAfterBreak="0">
    <w:nsid w:val="6D7E51F1"/>
    <w:multiLevelType w:val="hybridMultilevel"/>
    <w:tmpl w:val="2CB80D4C"/>
    <w:lvl w:ilvl="0" w:tplc="9252C724">
      <w:start w:val="1"/>
      <w:numFmt w:val="decimal"/>
      <w:lvlText w:val="%1."/>
      <w:lvlJc w:val="right"/>
      <w:pPr>
        <w:ind w:left="720" w:hanging="360"/>
      </w:pPr>
      <w:rPr>
        <w:rFonts w:hint="default"/>
      </w:rPr>
    </w:lvl>
    <w:lvl w:ilvl="1" w:tplc="76A29380">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B212A4"/>
    <w:multiLevelType w:val="hybridMultilevel"/>
    <w:tmpl w:val="B4C8ECFA"/>
    <w:lvl w:ilvl="0" w:tplc="974A75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3D3DF0"/>
    <w:multiLevelType w:val="hybridMultilevel"/>
    <w:tmpl w:val="C6843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17"/>
  </w:num>
  <w:num w:numId="4">
    <w:abstractNumId w:val="15"/>
  </w:num>
  <w:num w:numId="5">
    <w:abstractNumId w:val="32"/>
  </w:num>
  <w:num w:numId="6">
    <w:abstractNumId w:val="0"/>
  </w:num>
  <w:num w:numId="7">
    <w:abstractNumId w:val="14"/>
  </w:num>
  <w:num w:numId="8">
    <w:abstractNumId w:val="23"/>
  </w:num>
  <w:num w:numId="9">
    <w:abstractNumId w:val="13"/>
  </w:num>
  <w:num w:numId="10">
    <w:abstractNumId w:val="19"/>
  </w:num>
  <w:num w:numId="11">
    <w:abstractNumId w:val="31"/>
  </w:num>
  <w:num w:numId="12">
    <w:abstractNumId w:val="30"/>
  </w:num>
  <w:num w:numId="13">
    <w:abstractNumId w:val="20"/>
  </w:num>
  <w:num w:numId="14">
    <w:abstractNumId w:val="21"/>
  </w:num>
  <w:num w:numId="15">
    <w:abstractNumId w:val="21"/>
    <w:lvlOverride w:ilvl="0">
      <w:startOverride w:val="1"/>
    </w:lvlOverride>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clickAndTypeStyle w:val="RIXbody"/>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3D"/>
    <w:rsid w:val="00000D45"/>
    <w:rsid w:val="000036E4"/>
    <w:rsid w:val="00003BC0"/>
    <w:rsid w:val="00003EB6"/>
    <w:rsid w:val="00004F31"/>
    <w:rsid w:val="00004FF4"/>
    <w:rsid w:val="00005BDE"/>
    <w:rsid w:val="000063C9"/>
    <w:rsid w:val="00006571"/>
    <w:rsid w:val="00010366"/>
    <w:rsid w:val="00010E1E"/>
    <w:rsid w:val="00011344"/>
    <w:rsid w:val="00011B09"/>
    <w:rsid w:val="00011E3B"/>
    <w:rsid w:val="00013C8F"/>
    <w:rsid w:val="000143C1"/>
    <w:rsid w:val="00015CA9"/>
    <w:rsid w:val="000178F5"/>
    <w:rsid w:val="0002026E"/>
    <w:rsid w:val="000204B0"/>
    <w:rsid w:val="000206CE"/>
    <w:rsid w:val="00022461"/>
    <w:rsid w:val="00022D15"/>
    <w:rsid w:val="000246A4"/>
    <w:rsid w:val="000258B4"/>
    <w:rsid w:val="00025EB6"/>
    <w:rsid w:val="00026675"/>
    <w:rsid w:val="000272E5"/>
    <w:rsid w:val="000304B1"/>
    <w:rsid w:val="000318B3"/>
    <w:rsid w:val="0003383C"/>
    <w:rsid w:val="00034479"/>
    <w:rsid w:val="0003486F"/>
    <w:rsid w:val="0003651C"/>
    <w:rsid w:val="00037A57"/>
    <w:rsid w:val="00037DEF"/>
    <w:rsid w:val="0004100A"/>
    <w:rsid w:val="000416B2"/>
    <w:rsid w:val="00041E11"/>
    <w:rsid w:val="00042224"/>
    <w:rsid w:val="00042D67"/>
    <w:rsid w:val="00042F57"/>
    <w:rsid w:val="0004370B"/>
    <w:rsid w:val="00045A1B"/>
    <w:rsid w:val="000504D2"/>
    <w:rsid w:val="00050B8B"/>
    <w:rsid w:val="00051258"/>
    <w:rsid w:val="0005290E"/>
    <w:rsid w:val="00053541"/>
    <w:rsid w:val="000541E0"/>
    <w:rsid w:val="00055866"/>
    <w:rsid w:val="000560E9"/>
    <w:rsid w:val="00056300"/>
    <w:rsid w:val="00056893"/>
    <w:rsid w:val="00057F95"/>
    <w:rsid w:val="000617DD"/>
    <w:rsid w:val="00061CC0"/>
    <w:rsid w:val="0006348C"/>
    <w:rsid w:val="000655E1"/>
    <w:rsid w:val="000657C8"/>
    <w:rsid w:val="0006605C"/>
    <w:rsid w:val="000727B7"/>
    <w:rsid w:val="000728F1"/>
    <w:rsid w:val="00073C79"/>
    <w:rsid w:val="00076032"/>
    <w:rsid w:val="0008249A"/>
    <w:rsid w:val="00084900"/>
    <w:rsid w:val="000854D6"/>
    <w:rsid w:val="000868EE"/>
    <w:rsid w:val="00087580"/>
    <w:rsid w:val="00092577"/>
    <w:rsid w:val="00094EFB"/>
    <w:rsid w:val="00097EC0"/>
    <w:rsid w:val="000A1A53"/>
    <w:rsid w:val="000A2F29"/>
    <w:rsid w:val="000A5057"/>
    <w:rsid w:val="000A62D8"/>
    <w:rsid w:val="000A6B0E"/>
    <w:rsid w:val="000A704E"/>
    <w:rsid w:val="000A7DCC"/>
    <w:rsid w:val="000B008F"/>
    <w:rsid w:val="000B10EE"/>
    <w:rsid w:val="000B1622"/>
    <w:rsid w:val="000B209D"/>
    <w:rsid w:val="000B7C4C"/>
    <w:rsid w:val="000B7EAD"/>
    <w:rsid w:val="000C00CC"/>
    <w:rsid w:val="000C0FB8"/>
    <w:rsid w:val="000C1CE3"/>
    <w:rsid w:val="000C73A5"/>
    <w:rsid w:val="000C75C7"/>
    <w:rsid w:val="000D04DB"/>
    <w:rsid w:val="000D1326"/>
    <w:rsid w:val="000D19D4"/>
    <w:rsid w:val="000D539D"/>
    <w:rsid w:val="000D5D41"/>
    <w:rsid w:val="000D6F1B"/>
    <w:rsid w:val="000E00D6"/>
    <w:rsid w:val="000E1597"/>
    <w:rsid w:val="000E1CB0"/>
    <w:rsid w:val="000E34E4"/>
    <w:rsid w:val="000E3B29"/>
    <w:rsid w:val="000E4730"/>
    <w:rsid w:val="000E4CD0"/>
    <w:rsid w:val="000E6E10"/>
    <w:rsid w:val="000E7443"/>
    <w:rsid w:val="000E7907"/>
    <w:rsid w:val="000F00BF"/>
    <w:rsid w:val="000F073A"/>
    <w:rsid w:val="000F11A3"/>
    <w:rsid w:val="000F1449"/>
    <w:rsid w:val="000F32FD"/>
    <w:rsid w:val="000F3534"/>
    <w:rsid w:val="000F3A15"/>
    <w:rsid w:val="000F3F5C"/>
    <w:rsid w:val="000F540F"/>
    <w:rsid w:val="000F6201"/>
    <w:rsid w:val="000F723B"/>
    <w:rsid w:val="000F78BF"/>
    <w:rsid w:val="000F7D91"/>
    <w:rsid w:val="001000C6"/>
    <w:rsid w:val="001012A0"/>
    <w:rsid w:val="00102EA4"/>
    <w:rsid w:val="00103010"/>
    <w:rsid w:val="0010335A"/>
    <w:rsid w:val="00103AC5"/>
    <w:rsid w:val="00104948"/>
    <w:rsid w:val="00107B68"/>
    <w:rsid w:val="00110A2B"/>
    <w:rsid w:val="00110FDE"/>
    <w:rsid w:val="0011203F"/>
    <w:rsid w:val="0011244D"/>
    <w:rsid w:val="001124D8"/>
    <w:rsid w:val="001150C2"/>
    <w:rsid w:val="0011544E"/>
    <w:rsid w:val="00116889"/>
    <w:rsid w:val="00120892"/>
    <w:rsid w:val="00121A29"/>
    <w:rsid w:val="00122552"/>
    <w:rsid w:val="0012398F"/>
    <w:rsid w:val="00124C03"/>
    <w:rsid w:val="00126584"/>
    <w:rsid w:val="001271DF"/>
    <w:rsid w:val="00127AFE"/>
    <w:rsid w:val="00130E26"/>
    <w:rsid w:val="00133047"/>
    <w:rsid w:val="0013377F"/>
    <w:rsid w:val="00134115"/>
    <w:rsid w:val="00135D2D"/>
    <w:rsid w:val="00136838"/>
    <w:rsid w:val="00137513"/>
    <w:rsid w:val="001378D4"/>
    <w:rsid w:val="001409C6"/>
    <w:rsid w:val="0014185A"/>
    <w:rsid w:val="00142BB5"/>
    <w:rsid w:val="00144545"/>
    <w:rsid w:val="00144822"/>
    <w:rsid w:val="00146F4C"/>
    <w:rsid w:val="001476F1"/>
    <w:rsid w:val="00147AD5"/>
    <w:rsid w:val="00147D49"/>
    <w:rsid w:val="00150376"/>
    <w:rsid w:val="001503E5"/>
    <w:rsid w:val="00150EAA"/>
    <w:rsid w:val="0015471A"/>
    <w:rsid w:val="00162CD3"/>
    <w:rsid w:val="00163D09"/>
    <w:rsid w:val="0016423D"/>
    <w:rsid w:val="001642EF"/>
    <w:rsid w:val="00166351"/>
    <w:rsid w:val="00167688"/>
    <w:rsid w:val="001704D7"/>
    <w:rsid w:val="00170E6B"/>
    <w:rsid w:val="00173914"/>
    <w:rsid w:val="00174DC5"/>
    <w:rsid w:val="00177B6A"/>
    <w:rsid w:val="00180E45"/>
    <w:rsid w:val="00182303"/>
    <w:rsid w:val="00186E9D"/>
    <w:rsid w:val="00187494"/>
    <w:rsid w:val="00187FBD"/>
    <w:rsid w:val="001907DD"/>
    <w:rsid w:val="00190FFA"/>
    <w:rsid w:val="001920D4"/>
    <w:rsid w:val="00192288"/>
    <w:rsid w:val="00192EFA"/>
    <w:rsid w:val="00193F78"/>
    <w:rsid w:val="00194266"/>
    <w:rsid w:val="001947B4"/>
    <w:rsid w:val="00194F18"/>
    <w:rsid w:val="00195F74"/>
    <w:rsid w:val="00196B71"/>
    <w:rsid w:val="001A0210"/>
    <w:rsid w:val="001A19EB"/>
    <w:rsid w:val="001A1B3F"/>
    <w:rsid w:val="001A2A65"/>
    <w:rsid w:val="001A35FA"/>
    <w:rsid w:val="001A3E2D"/>
    <w:rsid w:val="001A48A1"/>
    <w:rsid w:val="001A6FB4"/>
    <w:rsid w:val="001B0C14"/>
    <w:rsid w:val="001B284C"/>
    <w:rsid w:val="001B4F36"/>
    <w:rsid w:val="001B5785"/>
    <w:rsid w:val="001B5D8F"/>
    <w:rsid w:val="001C0D07"/>
    <w:rsid w:val="001C3415"/>
    <w:rsid w:val="001C4BA9"/>
    <w:rsid w:val="001C5E03"/>
    <w:rsid w:val="001C7CFA"/>
    <w:rsid w:val="001C7F0D"/>
    <w:rsid w:val="001D5D51"/>
    <w:rsid w:val="001D5E2F"/>
    <w:rsid w:val="001D640C"/>
    <w:rsid w:val="001E00CD"/>
    <w:rsid w:val="001E033B"/>
    <w:rsid w:val="001E0A5E"/>
    <w:rsid w:val="001E19D1"/>
    <w:rsid w:val="001E1CCB"/>
    <w:rsid w:val="001E1D19"/>
    <w:rsid w:val="001E1F01"/>
    <w:rsid w:val="001E1FCF"/>
    <w:rsid w:val="001E2ABD"/>
    <w:rsid w:val="001E2EE9"/>
    <w:rsid w:val="001E349A"/>
    <w:rsid w:val="001E44B6"/>
    <w:rsid w:val="001E5B2F"/>
    <w:rsid w:val="001E674E"/>
    <w:rsid w:val="001E6EBA"/>
    <w:rsid w:val="001E70C3"/>
    <w:rsid w:val="001E7C4F"/>
    <w:rsid w:val="001F0181"/>
    <w:rsid w:val="001F2494"/>
    <w:rsid w:val="001F2C14"/>
    <w:rsid w:val="001F35B5"/>
    <w:rsid w:val="001F35CD"/>
    <w:rsid w:val="001F4869"/>
    <w:rsid w:val="001F527F"/>
    <w:rsid w:val="001F7883"/>
    <w:rsid w:val="0020151F"/>
    <w:rsid w:val="0020203B"/>
    <w:rsid w:val="00203893"/>
    <w:rsid w:val="002101BD"/>
    <w:rsid w:val="002111ED"/>
    <w:rsid w:val="00212B8C"/>
    <w:rsid w:val="0021552B"/>
    <w:rsid w:val="00217519"/>
    <w:rsid w:val="0022150F"/>
    <w:rsid w:val="002221E8"/>
    <w:rsid w:val="00222DCC"/>
    <w:rsid w:val="002234F2"/>
    <w:rsid w:val="00223FF9"/>
    <w:rsid w:val="0022416A"/>
    <w:rsid w:val="0022429E"/>
    <w:rsid w:val="002274D7"/>
    <w:rsid w:val="0022791C"/>
    <w:rsid w:val="00227AB2"/>
    <w:rsid w:val="00230A02"/>
    <w:rsid w:val="00233152"/>
    <w:rsid w:val="00233919"/>
    <w:rsid w:val="002351F3"/>
    <w:rsid w:val="002369F4"/>
    <w:rsid w:val="00237F5B"/>
    <w:rsid w:val="00240BC8"/>
    <w:rsid w:val="0024133F"/>
    <w:rsid w:val="00242D23"/>
    <w:rsid w:val="00243109"/>
    <w:rsid w:val="00243A58"/>
    <w:rsid w:val="00250321"/>
    <w:rsid w:val="002536F8"/>
    <w:rsid w:val="002541CB"/>
    <w:rsid w:val="002544C6"/>
    <w:rsid w:val="00254867"/>
    <w:rsid w:val="00255CB6"/>
    <w:rsid w:val="002573A5"/>
    <w:rsid w:val="00257463"/>
    <w:rsid w:val="00260078"/>
    <w:rsid w:val="00260497"/>
    <w:rsid w:val="002615CB"/>
    <w:rsid w:val="0026319B"/>
    <w:rsid w:val="002632DF"/>
    <w:rsid w:val="0026373E"/>
    <w:rsid w:val="00265AC5"/>
    <w:rsid w:val="00265CA1"/>
    <w:rsid w:val="00266C77"/>
    <w:rsid w:val="002676DD"/>
    <w:rsid w:val="00267CB4"/>
    <w:rsid w:val="00270258"/>
    <w:rsid w:val="0027287D"/>
    <w:rsid w:val="00274102"/>
    <w:rsid w:val="002745E1"/>
    <w:rsid w:val="00275049"/>
    <w:rsid w:val="00275933"/>
    <w:rsid w:val="002768F2"/>
    <w:rsid w:val="00277EBD"/>
    <w:rsid w:val="00277FDD"/>
    <w:rsid w:val="002804A6"/>
    <w:rsid w:val="002825B2"/>
    <w:rsid w:val="0028301F"/>
    <w:rsid w:val="00283253"/>
    <w:rsid w:val="00283A28"/>
    <w:rsid w:val="002867A0"/>
    <w:rsid w:val="00290D86"/>
    <w:rsid w:val="002916E3"/>
    <w:rsid w:val="00293162"/>
    <w:rsid w:val="00294073"/>
    <w:rsid w:val="002947F8"/>
    <w:rsid w:val="00295267"/>
    <w:rsid w:val="002A40AD"/>
    <w:rsid w:val="002A5851"/>
    <w:rsid w:val="002A5F5B"/>
    <w:rsid w:val="002A7CAA"/>
    <w:rsid w:val="002B2336"/>
    <w:rsid w:val="002B2BB5"/>
    <w:rsid w:val="002B3285"/>
    <w:rsid w:val="002B3623"/>
    <w:rsid w:val="002B53A5"/>
    <w:rsid w:val="002C0DC4"/>
    <w:rsid w:val="002C17B7"/>
    <w:rsid w:val="002C2820"/>
    <w:rsid w:val="002C3D7E"/>
    <w:rsid w:val="002C3EDF"/>
    <w:rsid w:val="002C416F"/>
    <w:rsid w:val="002C4DF0"/>
    <w:rsid w:val="002C5729"/>
    <w:rsid w:val="002C7AF4"/>
    <w:rsid w:val="002D204F"/>
    <w:rsid w:val="002D47EE"/>
    <w:rsid w:val="002D5447"/>
    <w:rsid w:val="002D7EB4"/>
    <w:rsid w:val="002E0C10"/>
    <w:rsid w:val="002E10EF"/>
    <w:rsid w:val="002E2236"/>
    <w:rsid w:val="002E283A"/>
    <w:rsid w:val="002E3756"/>
    <w:rsid w:val="002E38B2"/>
    <w:rsid w:val="002E38F6"/>
    <w:rsid w:val="002E403A"/>
    <w:rsid w:val="002E4068"/>
    <w:rsid w:val="002E50F9"/>
    <w:rsid w:val="002E5E91"/>
    <w:rsid w:val="002E640D"/>
    <w:rsid w:val="002F02ED"/>
    <w:rsid w:val="002F2107"/>
    <w:rsid w:val="002F28B4"/>
    <w:rsid w:val="002F2C52"/>
    <w:rsid w:val="002F3C9D"/>
    <w:rsid w:val="002F4A92"/>
    <w:rsid w:val="002F68FF"/>
    <w:rsid w:val="002F7990"/>
    <w:rsid w:val="003037AE"/>
    <w:rsid w:val="00303A9E"/>
    <w:rsid w:val="003040EC"/>
    <w:rsid w:val="00304174"/>
    <w:rsid w:val="00304298"/>
    <w:rsid w:val="00304B33"/>
    <w:rsid w:val="0030504A"/>
    <w:rsid w:val="00305EA3"/>
    <w:rsid w:val="00310126"/>
    <w:rsid w:val="00311613"/>
    <w:rsid w:val="003118FE"/>
    <w:rsid w:val="00312D7C"/>
    <w:rsid w:val="0031337A"/>
    <w:rsid w:val="0031479D"/>
    <w:rsid w:val="00315DF9"/>
    <w:rsid w:val="003163B8"/>
    <w:rsid w:val="00317A6C"/>
    <w:rsid w:val="003201BC"/>
    <w:rsid w:val="00322A11"/>
    <w:rsid w:val="00324120"/>
    <w:rsid w:val="003258B2"/>
    <w:rsid w:val="00326D93"/>
    <w:rsid w:val="0032727B"/>
    <w:rsid w:val="00330617"/>
    <w:rsid w:val="00333ECC"/>
    <w:rsid w:val="00334311"/>
    <w:rsid w:val="003349F9"/>
    <w:rsid w:val="00335A1A"/>
    <w:rsid w:val="00337DFC"/>
    <w:rsid w:val="00340304"/>
    <w:rsid w:val="0034034C"/>
    <w:rsid w:val="00340A08"/>
    <w:rsid w:val="00341DC9"/>
    <w:rsid w:val="00341FB1"/>
    <w:rsid w:val="003435BA"/>
    <w:rsid w:val="00343A24"/>
    <w:rsid w:val="00346CCB"/>
    <w:rsid w:val="0034701F"/>
    <w:rsid w:val="0034786E"/>
    <w:rsid w:val="00352A1B"/>
    <w:rsid w:val="003538EE"/>
    <w:rsid w:val="003540EB"/>
    <w:rsid w:val="00362BBF"/>
    <w:rsid w:val="00362CBC"/>
    <w:rsid w:val="00363D14"/>
    <w:rsid w:val="00365B4C"/>
    <w:rsid w:val="003668F2"/>
    <w:rsid w:val="003702AD"/>
    <w:rsid w:val="003731D2"/>
    <w:rsid w:val="003734B4"/>
    <w:rsid w:val="00374D98"/>
    <w:rsid w:val="00381891"/>
    <w:rsid w:val="003820C4"/>
    <w:rsid w:val="00385FB2"/>
    <w:rsid w:val="00386B50"/>
    <w:rsid w:val="0038757E"/>
    <w:rsid w:val="00387EDA"/>
    <w:rsid w:val="003915B5"/>
    <w:rsid w:val="00391790"/>
    <w:rsid w:val="0039227B"/>
    <w:rsid w:val="00392351"/>
    <w:rsid w:val="00392C44"/>
    <w:rsid w:val="00393ABF"/>
    <w:rsid w:val="00393CFF"/>
    <w:rsid w:val="0039611A"/>
    <w:rsid w:val="00396473"/>
    <w:rsid w:val="00396AED"/>
    <w:rsid w:val="003976AF"/>
    <w:rsid w:val="003A0362"/>
    <w:rsid w:val="003A092C"/>
    <w:rsid w:val="003A1137"/>
    <w:rsid w:val="003A1C2A"/>
    <w:rsid w:val="003A20C9"/>
    <w:rsid w:val="003A34AF"/>
    <w:rsid w:val="003A383F"/>
    <w:rsid w:val="003A5567"/>
    <w:rsid w:val="003A58EB"/>
    <w:rsid w:val="003A5C51"/>
    <w:rsid w:val="003A6491"/>
    <w:rsid w:val="003A6F9F"/>
    <w:rsid w:val="003B069E"/>
    <w:rsid w:val="003B11BC"/>
    <w:rsid w:val="003B2AE8"/>
    <w:rsid w:val="003B4538"/>
    <w:rsid w:val="003B564D"/>
    <w:rsid w:val="003B7949"/>
    <w:rsid w:val="003C045E"/>
    <w:rsid w:val="003C1006"/>
    <w:rsid w:val="003C10C4"/>
    <w:rsid w:val="003C10C5"/>
    <w:rsid w:val="003C2123"/>
    <w:rsid w:val="003C2BCF"/>
    <w:rsid w:val="003C3EDD"/>
    <w:rsid w:val="003C4764"/>
    <w:rsid w:val="003C749F"/>
    <w:rsid w:val="003D16F5"/>
    <w:rsid w:val="003D28CD"/>
    <w:rsid w:val="003D3013"/>
    <w:rsid w:val="003D30CA"/>
    <w:rsid w:val="003D3846"/>
    <w:rsid w:val="003D4727"/>
    <w:rsid w:val="003D57DB"/>
    <w:rsid w:val="003D6373"/>
    <w:rsid w:val="003D66BD"/>
    <w:rsid w:val="003E0686"/>
    <w:rsid w:val="003E093F"/>
    <w:rsid w:val="003E179E"/>
    <w:rsid w:val="003E1AD8"/>
    <w:rsid w:val="003E544A"/>
    <w:rsid w:val="003E6424"/>
    <w:rsid w:val="003E6A7D"/>
    <w:rsid w:val="003E71E1"/>
    <w:rsid w:val="003F0B28"/>
    <w:rsid w:val="003F0D67"/>
    <w:rsid w:val="003F1262"/>
    <w:rsid w:val="003F1F60"/>
    <w:rsid w:val="003F2A6E"/>
    <w:rsid w:val="003F4456"/>
    <w:rsid w:val="003F4714"/>
    <w:rsid w:val="003F5D1A"/>
    <w:rsid w:val="003F7F69"/>
    <w:rsid w:val="004004C8"/>
    <w:rsid w:val="0040110A"/>
    <w:rsid w:val="00401D74"/>
    <w:rsid w:val="004022E3"/>
    <w:rsid w:val="00403C3A"/>
    <w:rsid w:val="00405C76"/>
    <w:rsid w:val="004065A1"/>
    <w:rsid w:val="004068EB"/>
    <w:rsid w:val="00410576"/>
    <w:rsid w:val="00414165"/>
    <w:rsid w:val="004151DE"/>
    <w:rsid w:val="00417D0B"/>
    <w:rsid w:val="0042088C"/>
    <w:rsid w:val="004224E6"/>
    <w:rsid w:val="004231A0"/>
    <w:rsid w:val="0042417A"/>
    <w:rsid w:val="004242C2"/>
    <w:rsid w:val="004243B0"/>
    <w:rsid w:val="00424407"/>
    <w:rsid w:val="00427BFC"/>
    <w:rsid w:val="00431413"/>
    <w:rsid w:val="00434092"/>
    <w:rsid w:val="00434B56"/>
    <w:rsid w:val="00436A11"/>
    <w:rsid w:val="00436D24"/>
    <w:rsid w:val="00437DC9"/>
    <w:rsid w:val="00440FC2"/>
    <w:rsid w:val="00441319"/>
    <w:rsid w:val="00442FEC"/>
    <w:rsid w:val="004430C0"/>
    <w:rsid w:val="0044312E"/>
    <w:rsid w:val="004437F9"/>
    <w:rsid w:val="0044592D"/>
    <w:rsid w:val="0044771C"/>
    <w:rsid w:val="004478B4"/>
    <w:rsid w:val="004479C4"/>
    <w:rsid w:val="0045019A"/>
    <w:rsid w:val="00452755"/>
    <w:rsid w:val="00454F52"/>
    <w:rsid w:val="0045524D"/>
    <w:rsid w:val="004554F8"/>
    <w:rsid w:val="0045693E"/>
    <w:rsid w:val="00462264"/>
    <w:rsid w:val="00463199"/>
    <w:rsid w:val="004644E6"/>
    <w:rsid w:val="004652CB"/>
    <w:rsid w:val="00465D63"/>
    <w:rsid w:val="004675B0"/>
    <w:rsid w:val="00471AE5"/>
    <w:rsid w:val="0047266E"/>
    <w:rsid w:val="00474223"/>
    <w:rsid w:val="00475025"/>
    <w:rsid w:val="00476B0C"/>
    <w:rsid w:val="00476D4C"/>
    <w:rsid w:val="00477B16"/>
    <w:rsid w:val="00480A97"/>
    <w:rsid w:val="004810D7"/>
    <w:rsid w:val="0048380C"/>
    <w:rsid w:val="0048663C"/>
    <w:rsid w:val="004902C5"/>
    <w:rsid w:val="00491423"/>
    <w:rsid w:val="00491AC2"/>
    <w:rsid w:val="00495B71"/>
    <w:rsid w:val="00496A21"/>
    <w:rsid w:val="004978D2"/>
    <w:rsid w:val="004A1108"/>
    <w:rsid w:val="004A1310"/>
    <w:rsid w:val="004A4CCC"/>
    <w:rsid w:val="004A59EF"/>
    <w:rsid w:val="004A6568"/>
    <w:rsid w:val="004A675E"/>
    <w:rsid w:val="004B3C75"/>
    <w:rsid w:val="004B535D"/>
    <w:rsid w:val="004B739E"/>
    <w:rsid w:val="004C1020"/>
    <w:rsid w:val="004C16D7"/>
    <w:rsid w:val="004C2D64"/>
    <w:rsid w:val="004C42BC"/>
    <w:rsid w:val="004C57B4"/>
    <w:rsid w:val="004C749F"/>
    <w:rsid w:val="004C7E9D"/>
    <w:rsid w:val="004D1277"/>
    <w:rsid w:val="004D3678"/>
    <w:rsid w:val="004D3A06"/>
    <w:rsid w:val="004D4901"/>
    <w:rsid w:val="004D576C"/>
    <w:rsid w:val="004E33BF"/>
    <w:rsid w:val="004E426A"/>
    <w:rsid w:val="004E5073"/>
    <w:rsid w:val="004E6E4A"/>
    <w:rsid w:val="004F0091"/>
    <w:rsid w:val="004F2FD5"/>
    <w:rsid w:val="004F3348"/>
    <w:rsid w:val="004F380C"/>
    <w:rsid w:val="004F423E"/>
    <w:rsid w:val="004F4314"/>
    <w:rsid w:val="004F52F5"/>
    <w:rsid w:val="00501B71"/>
    <w:rsid w:val="00504F0E"/>
    <w:rsid w:val="00510863"/>
    <w:rsid w:val="00510B70"/>
    <w:rsid w:val="005119D4"/>
    <w:rsid w:val="00516381"/>
    <w:rsid w:val="00517505"/>
    <w:rsid w:val="00520BDB"/>
    <w:rsid w:val="005220E7"/>
    <w:rsid w:val="00522FFC"/>
    <w:rsid w:val="0052349F"/>
    <w:rsid w:val="005256E5"/>
    <w:rsid w:val="005306B5"/>
    <w:rsid w:val="00530D80"/>
    <w:rsid w:val="005316C0"/>
    <w:rsid w:val="00532422"/>
    <w:rsid w:val="0053634E"/>
    <w:rsid w:val="00540EA9"/>
    <w:rsid w:val="0054138F"/>
    <w:rsid w:val="0054175D"/>
    <w:rsid w:val="00541C35"/>
    <w:rsid w:val="00542757"/>
    <w:rsid w:val="00543477"/>
    <w:rsid w:val="00544161"/>
    <w:rsid w:val="00544F66"/>
    <w:rsid w:val="0054628A"/>
    <w:rsid w:val="00546B17"/>
    <w:rsid w:val="005472EE"/>
    <w:rsid w:val="0055025B"/>
    <w:rsid w:val="00551A5C"/>
    <w:rsid w:val="00555E56"/>
    <w:rsid w:val="00561981"/>
    <w:rsid w:val="00561E77"/>
    <w:rsid w:val="00563689"/>
    <w:rsid w:val="00563ACE"/>
    <w:rsid w:val="0056473F"/>
    <w:rsid w:val="00566060"/>
    <w:rsid w:val="005661CC"/>
    <w:rsid w:val="0056754B"/>
    <w:rsid w:val="00570FF2"/>
    <w:rsid w:val="00571C67"/>
    <w:rsid w:val="00574DA1"/>
    <w:rsid w:val="00574F9E"/>
    <w:rsid w:val="00575283"/>
    <w:rsid w:val="00575E85"/>
    <w:rsid w:val="00577C83"/>
    <w:rsid w:val="005816CA"/>
    <w:rsid w:val="00581A2C"/>
    <w:rsid w:val="00584190"/>
    <w:rsid w:val="00584DA8"/>
    <w:rsid w:val="00585FD6"/>
    <w:rsid w:val="0059060F"/>
    <w:rsid w:val="00593E03"/>
    <w:rsid w:val="00593E52"/>
    <w:rsid w:val="00595931"/>
    <w:rsid w:val="00595DF7"/>
    <w:rsid w:val="005960CD"/>
    <w:rsid w:val="00596197"/>
    <w:rsid w:val="00596B39"/>
    <w:rsid w:val="00597712"/>
    <w:rsid w:val="00597EB4"/>
    <w:rsid w:val="005A2324"/>
    <w:rsid w:val="005A2A54"/>
    <w:rsid w:val="005A49E2"/>
    <w:rsid w:val="005A505A"/>
    <w:rsid w:val="005A5599"/>
    <w:rsid w:val="005A7411"/>
    <w:rsid w:val="005A7893"/>
    <w:rsid w:val="005B0F1F"/>
    <w:rsid w:val="005B140C"/>
    <w:rsid w:val="005B1630"/>
    <w:rsid w:val="005B4093"/>
    <w:rsid w:val="005B50AD"/>
    <w:rsid w:val="005B5B9C"/>
    <w:rsid w:val="005B6A21"/>
    <w:rsid w:val="005C15C2"/>
    <w:rsid w:val="005C2102"/>
    <w:rsid w:val="005C3CD9"/>
    <w:rsid w:val="005C6B75"/>
    <w:rsid w:val="005D0BFC"/>
    <w:rsid w:val="005D0D73"/>
    <w:rsid w:val="005D2DCF"/>
    <w:rsid w:val="005D3C6B"/>
    <w:rsid w:val="005D49B4"/>
    <w:rsid w:val="005D4F89"/>
    <w:rsid w:val="005D777D"/>
    <w:rsid w:val="005E11AF"/>
    <w:rsid w:val="005E1C8C"/>
    <w:rsid w:val="005E1F9C"/>
    <w:rsid w:val="005E239B"/>
    <w:rsid w:val="005E328D"/>
    <w:rsid w:val="005E3F45"/>
    <w:rsid w:val="005E4B34"/>
    <w:rsid w:val="005E4F75"/>
    <w:rsid w:val="005E53A6"/>
    <w:rsid w:val="005E6A6B"/>
    <w:rsid w:val="005F30EA"/>
    <w:rsid w:val="005F3917"/>
    <w:rsid w:val="005F43BE"/>
    <w:rsid w:val="005F4EA0"/>
    <w:rsid w:val="005F7845"/>
    <w:rsid w:val="006000D8"/>
    <w:rsid w:val="00600183"/>
    <w:rsid w:val="006013F2"/>
    <w:rsid w:val="00601BD1"/>
    <w:rsid w:val="00603CAA"/>
    <w:rsid w:val="00604CA3"/>
    <w:rsid w:val="006061EF"/>
    <w:rsid w:val="00610C04"/>
    <w:rsid w:val="00611DB9"/>
    <w:rsid w:val="00613664"/>
    <w:rsid w:val="00614173"/>
    <w:rsid w:val="006152C7"/>
    <w:rsid w:val="00620ED1"/>
    <w:rsid w:val="0062162D"/>
    <w:rsid w:val="0062330B"/>
    <w:rsid w:val="00623671"/>
    <w:rsid w:val="0062378E"/>
    <w:rsid w:val="00626487"/>
    <w:rsid w:val="00626F9B"/>
    <w:rsid w:val="0062759A"/>
    <w:rsid w:val="006315B7"/>
    <w:rsid w:val="0063181A"/>
    <w:rsid w:val="00631D5E"/>
    <w:rsid w:val="0063686F"/>
    <w:rsid w:val="0063722B"/>
    <w:rsid w:val="006378E5"/>
    <w:rsid w:val="00637C06"/>
    <w:rsid w:val="00637C27"/>
    <w:rsid w:val="00640547"/>
    <w:rsid w:val="00640ED1"/>
    <w:rsid w:val="00641F5F"/>
    <w:rsid w:val="00642877"/>
    <w:rsid w:val="0064354F"/>
    <w:rsid w:val="00643ECA"/>
    <w:rsid w:val="0065151E"/>
    <w:rsid w:val="00651C0B"/>
    <w:rsid w:val="00653C4D"/>
    <w:rsid w:val="00653DA1"/>
    <w:rsid w:val="00655579"/>
    <w:rsid w:val="006569F3"/>
    <w:rsid w:val="006572AA"/>
    <w:rsid w:val="0066103E"/>
    <w:rsid w:val="00661146"/>
    <w:rsid w:val="00662583"/>
    <w:rsid w:val="00662D38"/>
    <w:rsid w:val="00662F0F"/>
    <w:rsid w:val="00663D4C"/>
    <w:rsid w:val="006640C8"/>
    <w:rsid w:val="00664B77"/>
    <w:rsid w:val="0066720E"/>
    <w:rsid w:val="00670733"/>
    <w:rsid w:val="00670C73"/>
    <w:rsid w:val="00671907"/>
    <w:rsid w:val="00671E58"/>
    <w:rsid w:val="00674339"/>
    <w:rsid w:val="00674F77"/>
    <w:rsid w:val="00681026"/>
    <w:rsid w:val="00683FAE"/>
    <w:rsid w:val="00686EBC"/>
    <w:rsid w:val="00687745"/>
    <w:rsid w:val="006907A3"/>
    <w:rsid w:val="006925DA"/>
    <w:rsid w:val="00693A98"/>
    <w:rsid w:val="00693DCA"/>
    <w:rsid w:val="00693F6A"/>
    <w:rsid w:val="00694148"/>
    <w:rsid w:val="00694BC1"/>
    <w:rsid w:val="00694E9C"/>
    <w:rsid w:val="006953C2"/>
    <w:rsid w:val="0069552E"/>
    <w:rsid w:val="00695751"/>
    <w:rsid w:val="00695883"/>
    <w:rsid w:val="00696425"/>
    <w:rsid w:val="0069651D"/>
    <w:rsid w:val="00697904"/>
    <w:rsid w:val="006A3359"/>
    <w:rsid w:val="006A50E0"/>
    <w:rsid w:val="006A61D9"/>
    <w:rsid w:val="006A63DC"/>
    <w:rsid w:val="006A6EE5"/>
    <w:rsid w:val="006A79CF"/>
    <w:rsid w:val="006A79FA"/>
    <w:rsid w:val="006B1663"/>
    <w:rsid w:val="006B2A31"/>
    <w:rsid w:val="006B2E86"/>
    <w:rsid w:val="006B3232"/>
    <w:rsid w:val="006B6BAF"/>
    <w:rsid w:val="006C0177"/>
    <w:rsid w:val="006C054C"/>
    <w:rsid w:val="006C14FC"/>
    <w:rsid w:val="006C1631"/>
    <w:rsid w:val="006C35F7"/>
    <w:rsid w:val="006C5C45"/>
    <w:rsid w:val="006C6E2E"/>
    <w:rsid w:val="006C7027"/>
    <w:rsid w:val="006D0826"/>
    <w:rsid w:val="006D11CF"/>
    <w:rsid w:val="006D12A5"/>
    <w:rsid w:val="006D179E"/>
    <w:rsid w:val="006D1DF3"/>
    <w:rsid w:val="006D345F"/>
    <w:rsid w:val="006D369F"/>
    <w:rsid w:val="006D3AE2"/>
    <w:rsid w:val="006D54B5"/>
    <w:rsid w:val="006D5A3E"/>
    <w:rsid w:val="006D7623"/>
    <w:rsid w:val="006D7ED0"/>
    <w:rsid w:val="006E25BD"/>
    <w:rsid w:val="006E2810"/>
    <w:rsid w:val="006E3559"/>
    <w:rsid w:val="006E4804"/>
    <w:rsid w:val="006E51CC"/>
    <w:rsid w:val="006E6A28"/>
    <w:rsid w:val="006E7443"/>
    <w:rsid w:val="006E764A"/>
    <w:rsid w:val="006F005A"/>
    <w:rsid w:val="006F0294"/>
    <w:rsid w:val="006F158E"/>
    <w:rsid w:val="006F4009"/>
    <w:rsid w:val="006F48A3"/>
    <w:rsid w:val="006F4E2F"/>
    <w:rsid w:val="006F5E5C"/>
    <w:rsid w:val="006F5F8D"/>
    <w:rsid w:val="006F6471"/>
    <w:rsid w:val="006F65DF"/>
    <w:rsid w:val="0070227F"/>
    <w:rsid w:val="00702DF1"/>
    <w:rsid w:val="007123ED"/>
    <w:rsid w:val="0071588D"/>
    <w:rsid w:val="00715A07"/>
    <w:rsid w:val="0071624A"/>
    <w:rsid w:val="00716861"/>
    <w:rsid w:val="007208D7"/>
    <w:rsid w:val="00722596"/>
    <w:rsid w:val="0072264B"/>
    <w:rsid w:val="00725581"/>
    <w:rsid w:val="00726A75"/>
    <w:rsid w:val="00731A76"/>
    <w:rsid w:val="00731AE3"/>
    <w:rsid w:val="00731B69"/>
    <w:rsid w:val="00731C8C"/>
    <w:rsid w:val="00731DEB"/>
    <w:rsid w:val="0073280C"/>
    <w:rsid w:val="00735716"/>
    <w:rsid w:val="007359DB"/>
    <w:rsid w:val="00735DBF"/>
    <w:rsid w:val="007375B7"/>
    <w:rsid w:val="00741426"/>
    <w:rsid w:val="007417AB"/>
    <w:rsid w:val="00741CBB"/>
    <w:rsid w:val="00741D78"/>
    <w:rsid w:val="0074223B"/>
    <w:rsid w:val="0074312D"/>
    <w:rsid w:val="0074317C"/>
    <w:rsid w:val="0074471F"/>
    <w:rsid w:val="0074601F"/>
    <w:rsid w:val="00747759"/>
    <w:rsid w:val="00747880"/>
    <w:rsid w:val="007500E9"/>
    <w:rsid w:val="00750687"/>
    <w:rsid w:val="00750B99"/>
    <w:rsid w:val="0075217C"/>
    <w:rsid w:val="00752260"/>
    <w:rsid w:val="0075278E"/>
    <w:rsid w:val="00753CED"/>
    <w:rsid w:val="00753E89"/>
    <w:rsid w:val="00754A93"/>
    <w:rsid w:val="00754FBB"/>
    <w:rsid w:val="0075710D"/>
    <w:rsid w:val="00757CB2"/>
    <w:rsid w:val="007611DF"/>
    <w:rsid w:val="00763069"/>
    <w:rsid w:val="007639B4"/>
    <w:rsid w:val="00763A7E"/>
    <w:rsid w:val="00764488"/>
    <w:rsid w:val="00764712"/>
    <w:rsid w:val="007657E6"/>
    <w:rsid w:val="007676BE"/>
    <w:rsid w:val="00767C6D"/>
    <w:rsid w:val="00767E41"/>
    <w:rsid w:val="00772A4C"/>
    <w:rsid w:val="00772AED"/>
    <w:rsid w:val="00773461"/>
    <w:rsid w:val="007772D9"/>
    <w:rsid w:val="007774EE"/>
    <w:rsid w:val="00777AA5"/>
    <w:rsid w:val="00777F93"/>
    <w:rsid w:val="00781F9F"/>
    <w:rsid w:val="00783AC7"/>
    <w:rsid w:val="00784A6C"/>
    <w:rsid w:val="0078509A"/>
    <w:rsid w:val="00785217"/>
    <w:rsid w:val="007869CD"/>
    <w:rsid w:val="00787C67"/>
    <w:rsid w:val="00787E96"/>
    <w:rsid w:val="007903A9"/>
    <w:rsid w:val="007939C6"/>
    <w:rsid w:val="0079483D"/>
    <w:rsid w:val="00796A26"/>
    <w:rsid w:val="007977E1"/>
    <w:rsid w:val="00797862"/>
    <w:rsid w:val="007A018A"/>
    <w:rsid w:val="007A1DF5"/>
    <w:rsid w:val="007A2767"/>
    <w:rsid w:val="007A5078"/>
    <w:rsid w:val="007A50F6"/>
    <w:rsid w:val="007A5986"/>
    <w:rsid w:val="007A5F48"/>
    <w:rsid w:val="007A69EC"/>
    <w:rsid w:val="007A6BA5"/>
    <w:rsid w:val="007A72C1"/>
    <w:rsid w:val="007B1A79"/>
    <w:rsid w:val="007B1AAC"/>
    <w:rsid w:val="007B2C2B"/>
    <w:rsid w:val="007B6857"/>
    <w:rsid w:val="007B68A7"/>
    <w:rsid w:val="007B6D72"/>
    <w:rsid w:val="007B6DAA"/>
    <w:rsid w:val="007B7781"/>
    <w:rsid w:val="007B7C3E"/>
    <w:rsid w:val="007C00EC"/>
    <w:rsid w:val="007C0EC5"/>
    <w:rsid w:val="007C2AE9"/>
    <w:rsid w:val="007C3874"/>
    <w:rsid w:val="007C3AE5"/>
    <w:rsid w:val="007C438C"/>
    <w:rsid w:val="007C5AD0"/>
    <w:rsid w:val="007C6A09"/>
    <w:rsid w:val="007C7B99"/>
    <w:rsid w:val="007C7CAF"/>
    <w:rsid w:val="007D147B"/>
    <w:rsid w:val="007D150F"/>
    <w:rsid w:val="007D2A01"/>
    <w:rsid w:val="007D3A3A"/>
    <w:rsid w:val="007D4EFB"/>
    <w:rsid w:val="007D60B3"/>
    <w:rsid w:val="007D6211"/>
    <w:rsid w:val="007D691E"/>
    <w:rsid w:val="007D7B8E"/>
    <w:rsid w:val="007E15D1"/>
    <w:rsid w:val="007E1F41"/>
    <w:rsid w:val="007E1FED"/>
    <w:rsid w:val="007E21EB"/>
    <w:rsid w:val="007E30F4"/>
    <w:rsid w:val="007E346B"/>
    <w:rsid w:val="007E45D8"/>
    <w:rsid w:val="007E5665"/>
    <w:rsid w:val="007E75F5"/>
    <w:rsid w:val="007E77ED"/>
    <w:rsid w:val="007E79A0"/>
    <w:rsid w:val="007E7DC7"/>
    <w:rsid w:val="007F134D"/>
    <w:rsid w:val="007F3E2C"/>
    <w:rsid w:val="007F5601"/>
    <w:rsid w:val="007F59E2"/>
    <w:rsid w:val="007F664A"/>
    <w:rsid w:val="007F67CF"/>
    <w:rsid w:val="007F7D70"/>
    <w:rsid w:val="008004DB"/>
    <w:rsid w:val="00802455"/>
    <w:rsid w:val="00802AF4"/>
    <w:rsid w:val="0080372F"/>
    <w:rsid w:val="00805858"/>
    <w:rsid w:val="00805FD8"/>
    <w:rsid w:val="0080639C"/>
    <w:rsid w:val="0081037E"/>
    <w:rsid w:val="0081241D"/>
    <w:rsid w:val="008132AE"/>
    <w:rsid w:val="00815B67"/>
    <w:rsid w:val="00816A26"/>
    <w:rsid w:val="008232A6"/>
    <w:rsid w:val="0082383E"/>
    <w:rsid w:val="00823BB2"/>
    <w:rsid w:val="00826B78"/>
    <w:rsid w:val="00830C5A"/>
    <w:rsid w:val="00830F53"/>
    <w:rsid w:val="00831AA7"/>
    <w:rsid w:val="00832859"/>
    <w:rsid w:val="00833BC8"/>
    <w:rsid w:val="00833E72"/>
    <w:rsid w:val="00834B66"/>
    <w:rsid w:val="00834F63"/>
    <w:rsid w:val="00836F0E"/>
    <w:rsid w:val="00841404"/>
    <w:rsid w:val="0084144C"/>
    <w:rsid w:val="0084260F"/>
    <w:rsid w:val="00844062"/>
    <w:rsid w:val="00845611"/>
    <w:rsid w:val="00845C82"/>
    <w:rsid w:val="008468FF"/>
    <w:rsid w:val="0084708C"/>
    <w:rsid w:val="00850CC4"/>
    <w:rsid w:val="00851857"/>
    <w:rsid w:val="0085449F"/>
    <w:rsid w:val="00854BEE"/>
    <w:rsid w:val="00854F4C"/>
    <w:rsid w:val="00855026"/>
    <w:rsid w:val="0085635B"/>
    <w:rsid w:val="00856F3F"/>
    <w:rsid w:val="00857754"/>
    <w:rsid w:val="00857FB6"/>
    <w:rsid w:val="00860D24"/>
    <w:rsid w:val="008642F0"/>
    <w:rsid w:val="0086603C"/>
    <w:rsid w:val="00866F63"/>
    <w:rsid w:val="008712F4"/>
    <w:rsid w:val="008718B5"/>
    <w:rsid w:val="00873E58"/>
    <w:rsid w:val="00875F3C"/>
    <w:rsid w:val="0088033D"/>
    <w:rsid w:val="00880ABB"/>
    <w:rsid w:val="00880EAA"/>
    <w:rsid w:val="00883385"/>
    <w:rsid w:val="00883C6F"/>
    <w:rsid w:val="00883C84"/>
    <w:rsid w:val="0088450A"/>
    <w:rsid w:val="00884B5F"/>
    <w:rsid w:val="00885760"/>
    <w:rsid w:val="00885AFC"/>
    <w:rsid w:val="008861C1"/>
    <w:rsid w:val="00887101"/>
    <w:rsid w:val="00887CAE"/>
    <w:rsid w:val="008912BE"/>
    <w:rsid w:val="00892278"/>
    <w:rsid w:val="0089396C"/>
    <w:rsid w:val="00893F96"/>
    <w:rsid w:val="00894E3B"/>
    <w:rsid w:val="0089591D"/>
    <w:rsid w:val="00896124"/>
    <w:rsid w:val="008968CE"/>
    <w:rsid w:val="00896D2C"/>
    <w:rsid w:val="008A1653"/>
    <w:rsid w:val="008A19B1"/>
    <w:rsid w:val="008A20BC"/>
    <w:rsid w:val="008A2E9F"/>
    <w:rsid w:val="008A49FB"/>
    <w:rsid w:val="008A4C86"/>
    <w:rsid w:val="008A56ED"/>
    <w:rsid w:val="008B01BF"/>
    <w:rsid w:val="008B0F31"/>
    <w:rsid w:val="008B11C4"/>
    <w:rsid w:val="008B2131"/>
    <w:rsid w:val="008B4BC6"/>
    <w:rsid w:val="008B586B"/>
    <w:rsid w:val="008B5984"/>
    <w:rsid w:val="008B6C1B"/>
    <w:rsid w:val="008B701D"/>
    <w:rsid w:val="008C08ED"/>
    <w:rsid w:val="008C2306"/>
    <w:rsid w:val="008C294F"/>
    <w:rsid w:val="008C3841"/>
    <w:rsid w:val="008D0CD4"/>
    <w:rsid w:val="008D3B36"/>
    <w:rsid w:val="008D3D32"/>
    <w:rsid w:val="008D4AC7"/>
    <w:rsid w:val="008D6D3F"/>
    <w:rsid w:val="008D6EFF"/>
    <w:rsid w:val="008D7FAD"/>
    <w:rsid w:val="008E2FFA"/>
    <w:rsid w:val="008E3BD8"/>
    <w:rsid w:val="008E4955"/>
    <w:rsid w:val="008E76F3"/>
    <w:rsid w:val="008E7A78"/>
    <w:rsid w:val="008F0A77"/>
    <w:rsid w:val="008F2271"/>
    <w:rsid w:val="008F2C64"/>
    <w:rsid w:val="008F2D4A"/>
    <w:rsid w:val="008F563E"/>
    <w:rsid w:val="009004AE"/>
    <w:rsid w:val="00901524"/>
    <w:rsid w:val="00903151"/>
    <w:rsid w:val="009033B7"/>
    <w:rsid w:val="0090385C"/>
    <w:rsid w:val="0090435C"/>
    <w:rsid w:val="0090444D"/>
    <w:rsid w:val="009053EF"/>
    <w:rsid w:val="00906834"/>
    <w:rsid w:val="00907D1F"/>
    <w:rsid w:val="00911946"/>
    <w:rsid w:val="00912CDF"/>
    <w:rsid w:val="0091305C"/>
    <w:rsid w:val="00915149"/>
    <w:rsid w:val="00916028"/>
    <w:rsid w:val="009162A3"/>
    <w:rsid w:val="00916D24"/>
    <w:rsid w:val="009173AD"/>
    <w:rsid w:val="0092030F"/>
    <w:rsid w:val="00921965"/>
    <w:rsid w:val="00924AA0"/>
    <w:rsid w:val="00925807"/>
    <w:rsid w:val="00926354"/>
    <w:rsid w:val="00927609"/>
    <w:rsid w:val="00927BDE"/>
    <w:rsid w:val="00930987"/>
    <w:rsid w:val="009367E1"/>
    <w:rsid w:val="009369D3"/>
    <w:rsid w:val="009372B8"/>
    <w:rsid w:val="009373E3"/>
    <w:rsid w:val="0093759C"/>
    <w:rsid w:val="00940439"/>
    <w:rsid w:val="009405CC"/>
    <w:rsid w:val="009429D2"/>
    <w:rsid w:val="00942B45"/>
    <w:rsid w:val="009438DA"/>
    <w:rsid w:val="0094544A"/>
    <w:rsid w:val="00947772"/>
    <w:rsid w:val="0095068B"/>
    <w:rsid w:val="00951404"/>
    <w:rsid w:val="00951876"/>
    <w:rsid w:val="00951BBA"/>
    <w:rsid w:val="009527AC"/>
    <w:rsid w:val="00952B70"/>
    <w:rsid w:val="00953773"/>
    <w:rsid w:val="009560F1"/>
    <w:rsid w:val="00957194"/>
    <w:rsid w:val="00960BDB"/>
    <w:rsid w:val="009620B8"/>
    <w:rsid w:val="0096275E"/>
    <w:rsid w:val="00962F3B"/>
    <w:rsid w:val="00963986"/>
    <w:rsid w:val="00963B29"/>
    <w:rsid w:val="009645A8"/>
    <w:rsid w:val="009646F6"/>
    <w:rsid w:val="0096494C"/>
    <w:rsid w:val="00965F46"/>
    <w:rsid w:val="00966458"/>
    <w:rsid w:val="00967E92"/>
    <w:rsid w:val="0097026A"/>
    <w:rsid w:val="00970C3E"/>
    <w:rsid w:val="0097161D"/>
    <w:rsid w:val="0097479F"/>
    <w:rsid w:val="00974FE8"/>
    <w:rsid w:val="009750F1"/>
    <w:rsid w:val="0097567F"/>
    <w:rsid w:val="009760E2"/>
    <w:rsid w:val="009809E0"/>
    <w:rsid w:val="00981754"/>
    <w:rsid w:val="009818A7"/>
    <w:rsid w:val="0098193D"/>
    <w:rsid w:val="00981A42"/>
    <w:rsid w:val="00983E1F"/>
    <w:rsid w:val="00985053"/>
    <w:rsid w:val="00985969"/>
    <w:rsid w:val="00985B29"/>
    <w:rsid w:val="00985FEC"/>
    <w:rsid w:val="00986082"/>
    <w:rsid w:val="009870E8"/>
    <w:rsid w:val="00987A27"/>
    <w:rsid w:val="00987C9F"/>
    <w:rsid w:val="009920EE"/>
    <w:rsid w:val="009927A2"/>
    <w:rsid w:val="0099299B"/>
    <w:rsid w:val="00992EAC"/>
    <w:rsid w:val="00993C0C"/>
    <w:rsid w:val="009949D5"/>
    <w:rsid w:val="009955F7"/>
    <w:rsid w:val="009958A6"/>
    <w:rsid w:val="00996B28"/>
    <w:rsid w:val="00996D48"/>
    <w:rsid w:val="009A137D"/>
    <w:rsid w:val="009A2F04"/>
    <w:rsid w:val="009A3F8F"/>
    <w:rsid w:val="009A4BAD"/>
    <w:rsid w:val="009B0977"/>
    <w:rsid w:val="009B19A3"/>
    <w:rsid w:val="009B33E1"/>
    <w:rsid w:val="009B3884"/>
    <w:rsid w:val="009C0C04"/>
    <w:rsid w:val="009C0C57"/>
    <w:rsid w:val="009C213B"/>
    <w:rsid w:val="009C26A7"/>
    <w:rsid w:val="009C30BB"/>
    <w:rsid w:val="009C49A7"/>
    <w:rsid w:val="009C63F8"/>
    <w:rsid w:val="009C7F40"/>
    <w:rsid w:val="009D0EEC"/>
    <w:rsid w:val="009D0FDD"/>
    <w:rsid w:val="009D1827"/>
    <w:rsid w:val="009D1C9E"/>
    <w:rsid w:val="009D2487"/>
    <w:rsid w:val="009D42CF"/>
    <w:rsid w:val="009D64BE"/>
    <w:rsid w:val="009E06BD"/>
    <w:rsid w:val="009E2223"/>
    <w:rsid w:val="009E383E"/>
    <w:rsid w:val="009E4504"/>
    <w:rsid w:val="009E4605"/>
    <w:rsid w:val="009E53B6"/>
    <w:rsid w:val="009E597F"/>
    <w:rsid w:val="009E7CF9"/>
    <w:rsid w:val="009E7D41"/>
    <w:rsid w:val="009F56E2"/>
    <w:rsid w:val="009F5AD0"/>
    <w:rsid w:val="009F6D10"/>
    <w:rsid w:val="009F7466"/>
    <w:rsid w:val="00A00474"/>
    <w:rsid w:val="00A0122C"/>
    <w:rsid w:val="00A028E5"/>
    <w:rsid w:val="00A0517C"/>
    <w:rsid w:val="00A05AFE"/>
    <w:rsid w:val="00A060C4"/>
    <w:rsid w:val="00A06613"/>
    <w:rsid w:val="00A068DC"/>
    <w:rsid w:val="00A116E0"/>
    <w:rsid w:val="00A119A2"/>
    <w:rsid w:val="00A13E91"/>
    <w:rsid w:val="00A20AD1"/>
    <w:rsid w:val="00A21104"/>
    <w:rsid w:val="00A22D5B"/>
    <w:rsid w:val="00A24337"/>
    <w:rsid w:val="00A252D0"/>
    <w:rsid w:val="00A26B5A"/>
    <w:rsid w:val="00A2703C"/>
    <w:rsid w:val="00A2766D"/>
    <w:rsid w:val="00A27A5C"/>
    <w:rsid w:val="00A30D28"/>
    <w:rsid w:val="00A32826"/>
    <w:rsid w:val="00A33DC5"/>
    <w:rsid w:val="00A35ABB"/>
    <w:rsid w:val="00A368BA"/>
    <w:rsid w:val="00A37DBB"/>
    <w:rsid w:val="00A37F2C"/>
    <w:rsid w:val="00A4013F"/>
    <w:rsid w:val="00A42765"/>
    <w:rsid w:val="00A4353D"/>
    <w:rsid w:val="00A438D2"/>
    <w:rsid w:val="00A43BCE"/>
    <w:rsid w:val="00A452A0"/>
    <w:rsid w:val="00A45839"/>
    <w:rsid w:val="00A46252"/>
    <w:rsid w:val="00A471EA"/>
    <w:rsid w:val="00A50F79"/>
    <w:rsid w:val="00A5148D"/>
    <w:rsid w:val="00A514AE"/>
    <w:rsid w:val="00A53276"/>
    <w:rsid w:val="00A533FD"/>
    <w:rsid w:val="00A56ECD"/>
    <w:rsid w:val="00A57852"/>
    <w:rsid w:val="00A57C8B"/>
    <w:rsid w:val="00A611F6"/>
    <w:rsid w:val="00A6152E"/>
    <w:rsid w:val="00A618F6"/>
    <w:rsid w:val="00A621B7"/>
    <w:rsid w:val="00A66832"/>
    <w:rsid w:val="00A67BC3"/>
    <w:rsid w:val="00A71C3F"/>
    <w:rsid w:val="00A74174"/>
    <w:rsid w:val="00A74FAB"/>
    <w:rsid w:val="00A7513F"/>
    <w:rsid w:val="00A7735C"/>
    <w:rsid w:val="00A778F9"/>
    <w:rsid w:val="00A8120F"/>
    <w:rsid w:val="00A82DBF"/>
    <w:rsid w:val="00A83637"/>
    <w:rsid w:val="00A841D4"/>
    <w:rsid w:val="00A855DF"/>
    <w:rsid w:val="00A864CE"/>
    <w:rsid w:val="00A87CDE"/>
    <w:rsid w:val="00A90067"/>
    <w:rsid w:val="00A900D0"/>
    <w:rsid w:val="00A9049A"/>
    <w:rsid w:val="00A90756"/>
    <w:rsid w:val="00A939BF"/>
    <w:rsid w:val="00A94497"/>
    <w:rsid w:val="00A961F7"/>
    <w:rsid w:val="00A976FB"/>
    <w:rsid w:val="00AA01C2"/>
    <w:rsid w:val="00AA03A8"/>
    <w:rsid w:val="00AA0D2B"/>
    <w:rsid w:val="00AA0E0D"/>
    <w:rsid w:val="00AA32A1"/>
    <w:rsid w:val="00AA4D3F"/>
    <w:rsid w:val="00AA573E"/>
    <w:rsid w:val="00AA679A"/>
    <w:rsid w:val="00AA7C1A"/>
    <w:rsid w:val="00AB0E03"/>
    <w:rsid w:val="00AB2CE5"/>
    <w:rsid w:val="00AB3A4B"/>
    <w:rsid w:val="00AB41E9"/>
    <w:rsid w:val="00AB5BC3"/>
    <w:rsid w:val="00AB7259"/>
    <w:rsid w:val="00AB7929"/>
    <w:rsid w:val="00AC1426"/>
    <w:rsid w:val="00AC198C"/>
    <w:rsid w:val="00AC25E3"/>
    <w:rsid w:val="00AC2809"/>
    <w:rsid w:val="00AC2D2C"/>
    <w:rsid w:val="00AC3DA3"/>
    <w:rsid w:val="00AC5933"/>
    <w:rsid w:val="00AC615A"/>
    <w:rsid w:val="00AC64D6"/>
    <w:rsid w:val="00AC661F"/>
    <w:rsid w:val="00AC74EA"/>
    <w:rsid w:val="00AC7DDA"/>
    <w:rsid w:val="00AD1D8F"/>
    <w:rsid w:val="00AD25A5"/>
    <w:rsid w:val="00AD3410"/>
    <w:rsid w:val="00AD3C99"/>
    <w:rsid w:val="00AD5298"/>
    <w:rsid w:val="00AD5331"/>
    <w:rsid w:val="00AD586F"/>
    <w:rsid w:val="00AD6279"/>
    <w:rsid w:val="00AD7C78"/>
    <w:rsid w:val="00AE0AB2"/>
    <w:rsid w:val="00AE1F53"/>
    <w:rsid w:val="00AE29AD"/>
    <w:rsid w:val="00AE3829"/>
    <w:rsid w:val="00AE5F32"/>
    <w:rsid w:val="00AE74DF"/>
    <w:rsid w:val="00AE7BA6"/>
    <w:rsid w:val="00AF1BE2"/>
    <w:rsid w:val="00AF2A45"/>
    <w:rsid w:val="00AF3115"/>
    <w:rsid w:val="00AF36AF"/>
    <w:rsid w:val="00AF615B"/>
    <w:rsid w:val="00AF63B0"/>
    <w:rsid w:val="00AF65D0"/>
    <w:rsid w:val="00AF7057"/>
    <w:rsid w:val="00AF7FEB"/>
    <w:rsid w:val="00B016E6"/>
    <w:rsid w:val="00B01AC9"/>
    <w:rsid w:val="00B0362B"/>
    <w:rsid w:val="00B03958"/>
    <w:rsid w:val="00B03AE4"/>
    <w:rsid w:val="00B03EAA"/>
    <w:rsid w:val="00B05369"/>
    <w:rsid w:val="00B0591D"/>
    <w:rsid w:val="00B108FC"/>
    <w:rsid w:val="00B11397"/>
    <w:rsid w:val="00B11535"/>
    <w:rsid w:val="00B11883"/>
    <w:rsid w:val="00B124DD"/>
    <w:rsid w:val="00B130A5"/>
    <w:rsid w:val="00B13B90"/>
    <w:rsid w:val="00B14186"/>
    <w:rsid w:val="00B142F9"/>
    <w:rsid w:val="00B14FEF"/>
    <w:rsid w:val="00B16059"/>
    <w:rsid w:val="00B172B6"/>
    <w:rsid w:val="00B175CE"/>
    <w:rsid w:val="00B17AA3"/>
    <w:rsid w:val="00B17F56"/>
    <w:rsid w:val="00B2047B"/>
    <w:rsid w:val="00B24433"/>
    <w:rsid w:val="00B24E57"/>
    <w:rsid w:val="00B2523B"/>
    <w:rsid w:val="00B25C1F"/>
    <w:rsid w:val="00B262CC"/>
    <w:rsid w:val="00B26A2B"/>
    <w:rsid w:val="00B270B2"/>
    <w:rsid w:val="00B2734F"/>
    <w:rsid w:val="00B278A2"/>
    <w:rsid w:val="00B3044B"/>
    <w:rsid w:val="00B327FC"/>
    <w:rsid w:val="00B32983"/>
    <w:rsid w:val="00B3338E"/>
    <w:rsid w:val="00B334F3"/>
    <w:rsid w:val="00B33762"/>
    <w:rsid w:val="00B351EC"/>
    <w:rsid w:val="00B3647A"/>
    <w:rsid w:val="00B37D08"/>
    <w:rsid w:val="00B4012D"/>
    <w:rsid w:val="00B401F9"/>
    <w:rsid w:val="00B406E7"/>
    <w:rsid w:val="00B45458"/>
    <w:rsid w:val="00B45B6C"/>
    <w:rsid w:val="00B470A7"/>
    <w:rsid w:val="00B477AE"/>
    <w:rsid w:val="00B47E2E"/>
    <w:rsid w:val="00B47F47"/>
    <w:rsid w:val="00B502FB"/>
    <w:rsid w:val="00B50FF9"/>
    <w:rsid w:val="00B53921"/>
    <w:rsid w:val="00B603E2"/>
    <w:rsid w:val="00B6277B"/>
    <w:rsid w:val="00B627FC"/>
    <w:rsid w:val="00B64BC9"/>
    <w:rsid w:val="00B66254"/>
    <w:rsid w:val="00B6677E"/>
    <w:rsid w:val="00B733A2"/>
    <w:rsid w:val="00B73535"/>
    <w:rsid w:val="00B7558A"/>
    <w:rsid w:val="00B80736"/>
    <w:rsid w:val="00B81A9F"/>
    <w:rsid w:val="00B81B13"/>
    <w:rsid w:val="00B81FDD"/>
    <w:rsid w:val="00B82CCA"/>
    <w:rsid w:val="00B8426F"/>
    <w:rsid w:val="00B84C36"/>
    <w:rsid w:val="00B86107"/>
    <w:rsid w:val="00B863AB"/>
    <w:rsid w:val="00B8655F"/>
    <w:rsid w:val="00B8660F"/>
    <w:rsid w:val="00B8708D"/>
    <w:rsid w:val="00B87146"/>
    <w:rsid w:val="00B9099A"/>
    <w:rsid w:val="00B90E50"/>
    <w:rsid w:val="00B91F17"/>
    <w:rsid w:val="00B91F26"/>
    <w:rsid w:val="00B92B46"/>
    <w:rsid w:val="00B92D90"/>
    <w:rsid w:val="00B94193"/>
    <w:rsid w:val="00B9464F"/>
    <w:rsid w:val="00B9591A"/>
    <w:rsid w:val="00B965FC"/>
    <w:rsid w:val="00BA171B"/>
    <w:rsid w:val="00BA1B96"/>
    <w:rsid w:val="00BA3B24"/>
    <w:rsid w:val="00BA53C8"/>
    <w:rsid w:val="00BA70F8"/>
    <w:rsid w:val="00BB2EC9"/>
    <w:rsid w:val="00BB3909"/>
    <w:rsid w:val="00BB5A7A"/>
    <w:rsid w:val="00BB5FB7"/>
    <w:rsid w:val="00BB7525"/>
    <w:rsid w:val="00BC1C14"/>
    <w:rsid w:val="00BC350D"/>
    <w:rsid w:val="00BC3AAC"/>
    <w:rsid w:val="00BC3B11"/>
    <w:rsid w:val="00BC3F51"/>
    <w:rsid w:val="00BC46C2"/>
    <w:rsid w:val="00BC590F"/>
    <w:rsid w:val="00BC5F31"/>
    <w:rsid w:val="00BC642E"/>
    <w:rsid w:val="00BD014E"/>
    <w:rsid w:val="00BD02EE"/>
    <w:rsid w:val="00BD42E9"/>
    <w:rsid w:val="00BD4BF4"/>
    <w:rsid w:val="00BD520D"/>
    <w:rsid w:val="00BD657C"/>
    <w:rsid w:val="00BD7029"/>
    <w:rsid w:val="00BE1FDC"/>
    <w:rsid w:val="00BE3C9C"/>
    <w:rsid w:val="00BE4132"/>
    <w:rsid w:val="00BE5C91"/>
    <w:rsid w:val="00BE5DA1"/>
    <w:rsid w:val="00BE71B2"/>
    <w:rsid w:val="00BE75CB"/>
    <w:rsid w:val="00BE773B"/>
    <w:rsid w:val="00BF0929"/>
    <w:rsid w:val="00BF1A23"/>
    <w:rsid w:val="00BF1B21"/>
    <w:rsid w:val="00BF22CA"/>
    <w:rsid w:val="00BF2EA9"/>
    <w:rsid w:val="00BF3028"/>
    <w:rsid w:val="00BF349A"/>
    <w:rsid w:val="00BF6CE6"/>
    <w:rsid w:val="00BF7FCB"/>
    <w:rsid w:val="00C00450"/>
    <w:rsid w:val="00C01E4C"/>
    <w:rsid w:val="00C02B6B"/>
    <w:rsid w:val="00C035D5"/>
    <w:rsid w:val="00C045E8"/>
    <w:rsid w:val="00C04897"/>
    <w:rsid w:val="00C0631D"/>
    <w:rsid w:val="00C07B84"/>
    <w:rsid w:val="00C10885"/>
    <w:rsid w:val="00C113F2"/>
    <w:rsid w:val="00C12F96"/>
    <w:rsid w:val="00C13FF3"/>
    <w:rsid w:val="00C17718"/>
    <w:rsid w:val="00C20E72"/>
    <w:rsid w:val="00C2166A"/>
    <w:rsid w:val="00C221B7"/>
    <w:rsid w:val="00C2328E"/>
    <w:rsid w:val="00C23652"/>
    <w:rsid w:val="00C236A3"/>
    <w:rsid w:val="00C23CE9"/>
    <w:rsid w:val="00C23E08"/>
    <w:rsid w:val="00C24D95"/>
    <w:rsid w:val="00C24DCB"/>
    <w:rsid w:val="00C3090C"/>
    <w:rsid w:val="00C310F9"/>
    <w:rsid w:val="00C31794"/>
    <w:rsid w:val="00C31F35"/>
    <w:rsid w:val="00C322C8"/>
    <w:rsid w:val="00C3251C"/>
    <w:rsid w:val="00C327E8"/>
    <w:rsid w:val="00C33C92"/>
    <w:rsid w:val="00C34368"/>
    <w:rsid w:val="00C34975"/>
    <w:rsid w:val="00C34B4D"/>
    <w:rsid w:val="00C367A7"/>
    <w:rsid w:val="00C401A1"/>
    <w:rsid w:val="00C407EE"/>
    <w:rsid w:val="00C40B31"/>
    <w:rsid w:val="00C42518"/>
    <w:rsid w:val="00C439EC"/>
    <w:rsid w:val="00C4427A"/>
    <w:rsid w:val="00C4514A"/>
    <w:rsid w:val="00C453D4"/>
    <w:rsid w:val="00C46D66"/>
    <w:rsid w:val="00C46F4B"/>
    <w:rsid w:val="00C565C6"/>
    <w:rsid w:val="00C56B09"/>
    <w:rsid w:val="00C57498"/>
    <w:rsid w:val="00C60A35"/>
    <w:rsid w:val="00C63C87"/>
    <w:rsid w:val="00C64062"/>
    <w:rsid w:val="00C64BB2"/>
    <w:rsid w:val="00C64FBE"/>
    <w:rsid w:val="00C658F1"/>
    <w:rsid w:val="00C66A4B"/>
    <w:rsid w:val="00C67E5F"/>
    <w:rsid w:val="00C70303"/>
    <w:rsid w:val="00C71A11"/>
    <w:rsid w:val="00C7236B"/>
    <w:rsid w:val="00C74013"/>
    <w:rsid w:val="00C742B2"/>
    <w:rsid w:val="00C75C8D"/>
    <w:rsid w:val="00C75CE7"/>
    <w:rsid w:val="00C76082"/>
    <w:rsid w:val="00C76C41"/>
    <w:rsid w:val="00C77EFE"/>
    <w:rsid w:val="00C8026E"/>
    <w:rsid w:val="00C816AC"/>
    <w:rsid w:val="00C821B4"/>
    <w:rsid w:val="00C82FD3"/>
    <w:rsid w:val="00C8511A"/>
    <w:rsid w:val="00C8699F"/>
    <w:rsid w:val="00C91074"/>
    <w:rsid w:val="00C942CD"/>
    <w:rsid w:val="00C947DA"/>
    <w:rsid w:val="00C9581A"/>
    <w:rsid w:val="00C96659"/>
    <w:rsid w:val="00C97157"/>
    <w:rsid w:val="00CA05A0"/>
    <w:rsid w:val="00CA108A"/>
    <w:rsid w:val="00CA2454"/>
    <w:rsid w:val="00CA3EFB"/>
    <w:rsid w:val="00CA3F39"/>
    <w:rsid w:val="00CA4148"/>
    <w:rsid w:val="00CA4594"/>
    <w:rsid w:val="00CA6176"/>
    <w:rsid w:val="00CB0BCD"/>
    <w:rsid w:val="00CB1642"/>
    <w:rsid w:val="00CB2966"/>
    <w:rsid w:val="00CB2BF2"/>
    <w:rsid w:val="00CB5A83"/>
    <w:rsid w:val="00CB60FC"/>
    <w:rsid w:val="00CC04E1"/>
    <w:rsid w:val="00CC0AF4"/>
    <w:rsid w:val="00CC1155"/>
    <w:rsid w:val="00CC2357"/>
    <w:rsid w:val="00CC3F08"/>
    <w:rsid w:val="00CD2DAA"/>
    <w:rsid w:val="00CD4012"/>
    <w:rsid w:val="00CD4607"/>
    <w:rsid w:val="00CD693A"/>
    <w:rsid w:val="00CE1035"/>
    <w:rsid w:val="00CE1068"/>
    <w:rsid w:val="00CE1456"/>
    <w:rsid w:val="00CE1B09"/>
    <w:rsid w:val="00CE1CD8"/>
    <w:rsid w:val="00CE210E"/>
    <w:rsid w:val="00CE28DC"/>
    <w:rsid w:val="00CE3D17"/>
    <w:rsid w:val="00CE6087"/>
    <w:rsid w:val="00CE7576"/>
    <w:rsid w:val="00CE7BD4"/>
    <w:rsid w:val="00CF0ADA"/>
    <w:rsid w:val="00CF0F0F"/>
    <w:rsid w:val="00CF1174"/>
    <w:rsid w:val="00CF2387"/>
    <w:rsid w:val="00CF4073"/>
    <w:rsid w:val="00CF5813"/>
    <w:rsid w:val="00CF5AC3"/>
    <w:rsid w:val="00CF60AC"/>
    <w:rsid w:val="00CF6130"/>
    <w:rsid w:val="00D01188"/>
    <w:rsid w:val="00D029E0"/>
    <w:rsid w:val="00D02EE5"/>
    <w:rsid w:val="00D0416B"/>
    <w:rsid w:val="00D04483"/>
    <w:rsid w:val="00D046E6"/>
    <w:rsid w:val="00D05810"/>
    <w:rsid w:val="00D06264"/>
    <w:rsid w:val="00D063BF"/>
    <w:rsid w:val="00D12731"/>
    <w:rsid w:val="00D12786"/>
    <w:rsid w:val="00D17A43"/>
    <w:rsid w:val="00D17B92"/>
    <w:rsid w:val="00D21200"/>
    <w:rsid w:val="00D21397"/>
    <w:rsid w:val="00D2145C"/>
    <w:rsid w:val="00D26C84"/>
    <w:rsid w:val="00D27782"/>
    <w:rsid w:val="00D27F4B"/>
    <w:rsid w:val="00D30616"/>
    <w:rsid w:val="00D3244B"/>
    <w:rsid w:val="00D33705"/>
    <w:rsid w:val="00D33AE3"/>
    <w:rsid w:val="00D346C1"/>
    <w:rsid w:val="00D355CE"/>
    <w:rsid w:val="00D35624"/>
    <w:rsid w:val="00D35F2A"/>
    <w:rsid w:val="00D3683A"/>
    <w:rsid w:val="00D36918"/>
    <w:rsid w:val="00D36D15"/>
    <w:rsid w:val="00D378CF"/>
    <w:rsid w:val="00D4000F"/>
    <w:rsid w:val="00D40C42"/>
    <w:rsid w:val="00D41BCD"/>
    <w:rsid w:val="00D43417"/>
    <w:rsid w:val="00D43D08"/>
    <w:rsid w:val="00D43EAD"/>
    <w:rsid w:val="00D440CB"/>
    <w:rsid w:val="00D47FD1"/>
    <w:rsid w:val="00D50639"/>
    <w:rsid w:val="00D5128E"/>
    <w:rsid w:val="00D51D13"/>
    <w:rsid w:val="00D523A3"/>
    <w:rsid w:val="00D5284C"/>
    <w:rsid w:val="00D52EB3"/>
    <w:rsid w:val="00D556C5"/>
    <w:rsid w:val="00D5614A"/>
    <w:rsid w:val="00D56937"/>
    <w:rsid w:val="00D569D1"/>
    <w:rsid w:val="00D57B1C"/>
    <w:rsid w:val="00D60135"/>
    <w:rsid w:val="00D60615"/>
    <w:rsid w:val="00D60754"/>
    <w:rsid w:val="00D61692"/>
    <w:rsid w:val="00D62614"/>
    <w:rsid w:val="00D62E66"/>
    <w:rsid w:val="00D63F77"/>
    <w:rsid w:val="00D644B4"/>
    <w:rsid w:val="00D64BB1"/>
    <w:rsid w:val="00D65350"/>
    <w:rsid w:val="00D676F1"/>
    <w:rsid w:val="00D677F9"/>
    <w:rsid w:val="00D70D19"/>
    <w:rsid w:val="00D7110D"/>
    <w:rsid w:val="00D715CC"/>
    <w:rsid w:val="00D715D1"/>
    <w:rsid w:val="00D724F9"/>
    <w:rsid w:val="00D72AC0"/>
    <w:rsid w:val="00D76063"/>
    <w:rsid w:val="00D764C7"/>
    <w:rsid w:val="00D76E42"/>
    <w:rsid w:val="00D77400"/>
    <w:rsid w:val="00D805EE"/>
    <w:rsid w:val="00D8088F"/>
    <w:rsid w:val="00D80CD2"/>
    <w:rsid w:val="00D83906"/>
    <w:rsid w:val="00D84CAC"/>
    <w:rsid w:val="00D87B5A"/>
    <w:rsid w:val="00D87D70"/>
    <w:rsid w:val="00D90649"/>
    <w:rsid w:val="00D90B0C"/>
    <w:rsid w:val="00D929BA"/>
    <w:rsid w:val="00D943C6"/>
    <w:rsid w:val="00D95D17"/>
    <w:rsid w:val="00D97122"/>
    <w:rsid w:val="00DA093D"/>
    <w:rsid w:val="00DA20C2"/>
    <w:rsid w:val="00DA235E"/>
    <w:rsid w:val="00DA2FE0"/>
    <w:rsid w:val="00DA35CC"/>
    <w:rsid w:val="00DA4496"/>
    <w:rsid w:val="00DA7497"/>
    <w:rsid w:val="00DA74A5"/>
    <w:rsid w:val="00DB2B67"/>
    <w:rsid w:val="00DB2D3C"/>
    <w:rsid w:val="00DB3239"/>
    <w:rsid w:val="00DB5962"/>
    <w:rsid w:val="00DB5A33"/>
    <w:rsid w:val="00DB6505"/>
    <w:rsid w:val="00DB6DE1"/>
    <w:rsid w:val="00DB7118"/>
    <w:rsid w:val="00DB7C53"/>
    <w:rsid w:val="00DC077C"/>
    <w:rsid w:val="00DC1A5C"/>
    <w:rsid w:val="00DC28A3"/>
    <w:rsid w:val="00DC4ADD"/>
    <w:rsid w:val="00DC51D0"/>
    <w:rsid w:val="00DC52B0"/>
    <w:rsid w:val="00DC542E"/>
    <w:rsid w:val="00DC544E"/>
    <w:rsid w:val="00DC6272"/>
    <w:rsid w:val="00DC66B9"/>
    <w:rsid w:val="00DC68D9"/>
    <w:rsid w:val="00DC77A5"/>
    <w:rsid w:val="00DC7D60"/>
    <w:rsid w:val="00DD0F0E"/>
    <w:rsid w:val="00DD15F0"/>
    <w:rsid w:val="00DD246E"/>
    <w:rsid w:val="00DD2923"/>
    <w:rsid w:val="00DD5C8F"/>
    <w:rsid w:val="00DD6F23"/>
    <w:rsid w:val="00DE00CB"/>
    <w:rsid w:val="00DE03E5"/>
    <w:rsid w:val="00DE493D"/>
    <w:rsid w:val="00DE597A"/>
    <w:rsid w:val="00DE5C0A"/>
    <w:rsid w:val="00DE6E02"/>
    <w:rsid w:val="00DF06AA"/>
    <w:rsid w:val="00DF0AA6"/>
    <w:rsid w:val="00DF20E7"/>
    <w:rsid w:val="00DF2130"/>
    <w:rsid w:val="00DF2561"/>
    <w:rsid w:val="00DF41A8"/>
    <w:rsid w:val="00DF4FF1"/>
    <w:rsid w:val="00DF64D8"/>
    <w:rsid w:val="00DF70DA"/>
    <w:rsid w:val="00DF7D08"/>
    <w:rsid w:val="00E01DFC"/>
    <w:rsid w:val="00E01F91"/>
    <w:rsid w:val="00E02763"/>
    <w:rsid w:val="00E02C95"/>
    <w:rsid w:val="00E033C2"/>
    <w:rsid w:val="00E0435C"/>
    <w:rsid w:val="00E046E8"/>
    <w:rsid w:val="00E04D2C"/>
    <w:rsid w:val="00E04EB1"/>
    <w:rsid w:val="00E0594E"/>
    <w:rsid w:val="00E05D6E"/>
    <w:rsid w:val="00E07515"/>
    <w:rsid w:val="00E1096E"/>
    <w:rsid w:val="00E128A4"/>
    <w:rsid w:val="00E13AEE"/>
    <w:rsid w:val="00E14FF6"/>
    <w:rsid w:val="00E159FD"/>
    <w:rsid w:val="00E1619F"/>
    <w:rsid w:val="00E178DF"/>
    <w:rsid w:val="00E20686"/>
    <w:rsid w:val="00E22033"/>
    <w:rsid w:val="00E22C3F"/>
    <w:rsid w:val="00E23BFF"/>
    <w:rsid w:val="00E24EE0"/>
    <w:rsid w:val="00E260B3"/>
    <w:rsid w:val="00E268F0"/>
    <w:rsid w:val="00E27343"/>
    <w:rsid w:val="00E3013E"/>
    <w:rsid w:val="00E3094B"/>
    <w:rsid w:val="00E31444"/>
    <w:rsid w:val="00E32805"/>
    <w:rsid w:val="00E333AD"/>
    <w:rsid w:val="00E340FB"/>
    <w:rsid w:val="00E3474E"/>
    <w:rsid w:val="00E348F5"/>
    <w:rsid w:val="00E35EF1"/>
    <w:rsid w:val="00E36C60"/>
    <w:rsid w:val="00E37313"/>
    <w:rsid w:val="00E40E8D"/>
    <w:rsid w:val="00E4106F"/>
    <w:rsid w:val="00E41792"/>
    <w:rsid w:val="00E428CD"/>
    <w:rsid w:val="00E42900"/>
    <w:rsid w:val="00E43790"/>
    <w:rsid w:val="00E4460C"/>
    <w:rsid w:val="00E44856"/>
    <w:rsid w:val="00E45CBB"/>
    <w:rsid w:val="00E46096"/>
    <w:rsid w:val="00E5179C"/>
    <w:rsid w:val="00E52023"/>
    <w:rsid w:val="00E521E8"/>
    <w:rsid w:val="00E52823"/>
    <w:rsid w:val="00E530E1"/>
    <w:rsid w:val="00E537B4"/>
    <w:rsid w:val="00E556F9"/>
    <w:rsid w:val="00E55D05"/>
    <w:rsid w:val="00E610B0"/>
    <w:rsid w:val="00E6165A"/>
    <w:rsid w:val="00E63464"/>
    <w:rsid w:val="00E64A25"/>
    <w:rsid w:val="00E65BD8"/>
    <w:rsid w:val="00E662A9"/>
    <w:rsid w:val="00E66D33"/>
    <w:rsid w:val="00E7005A"/>
    <w:rsid w:val="00E7073B"/>
    <w:rsid w:val="00E70F63"/>
    <w:rsid w:val="00E7102A"/>
    <w:rsid w:val="00E72744"/>
    <w:rsid w:val="00E72B51"/>
    <w:rsid w:val="00E739DC"/>
    <w:rsid w:val="00E74902"/>
    <w:rsid w:val="00E749DF"/>
    <w:rsid w:val="00E74B6B"/>
    <w:rsid w:val="00E750BA"/>
    <w:rsid w:val="00E75A2D"/>
    <w:rsid w:val="00E772BF"/>
    <w:rsid w:val="00E830D3"/>
    <w:rsid w:val="00E83574"/>
    <w:rsid w:val="00E84ED9"/>
    <w:rsid w:val="00E86830"/>
    <w:rsid w:val="00E87B1E"/>
    <w:rsid w:val="00E90670"/>
    <w:rsid w:val="00E92C20"/>
    <w:rsid w:val="00E93633"/>
    <w:rsid w:val="00E9469F"/>
    <w:rsid w:val="00E94736"/>
    <w:rsid w:val="00E947C4"/>
    <w:rsid w:val="00E94F0F"/>
    <w:rsid w:val="00E96E0F"/>
    <w:rsid w:val="00E97F6C"/>
    <w:rsid w:val="00EA191D"/>
    <w:rsid w:val="00EA1DCF"/>
    <w:rsid w:val="00EA2322"/>
    <w:rsid w:val="00EA2804"/>
    <w:rsid w:val="00EA3C03"/>
    <w:rsid w:val="00EA691C"/>
    <w:rsid w:val="00EA70DB"/>
    <w:rsid w:val="00EA7425"/>
    <w:rsid w:val="00EA749D"/>
    <w:rsid w:val="00EB1DF0"/>
    <w:rsid w:val="00EB2C53"/>
    <w:rsid w:val="00EB486A"/>
    <w:rsid w:val="00EB643B"/>
    <w:rsid w:val="00EB7219"/>
    <w:rsid w:val="00EB73C0"/>
    <w:rsid w:val="00EC09AD"/>
    <w:rsid w:val="00EC124E"/>
    <w:rsid w:val="00EC15B3"/>
    <w:rsid w:val="00EC1E31"/>
    <w:rsid w:val="00EC2160"/>
    <w:rsid w:val="00EC30F4"/>
    <w:rsid w:val="00EC37DF"/>
    <w:rsid w:val="00EC3DB5"/>
    <w:rsid w:val="00EC4613"/>
    <w:rsid w:val="00EC4B38"/>
    <w:rsid w:val="00EC6335"/>
    <w:rsid w:val="00EC7185"/>
    <w:rsid w:val="00EC7F75"/>
    <w:rsid w:val="00ED0023"/>
    <w:rsid w:val="00ED16B4"/>
    <w:rsid w:val="00ED249F"/>
    <w:rsid w:val="00ED3EEA"/>
    <w:rsid w:val="00ED413E"/>
    <w:rsid w:val="00ED4BEC"/>
    <w:rsid w:val="00ED63AF"/>
    <w:rsid w:val="00ED6C0F"/>
    <w:rsid w:val="00ED7175"/>
    <w:rsid w:val="00EE02D4"/>
    <w:rsid w:val="00EE0D91"/>
    <w:rsid w:val="00EE666C"/>
    <w:rsid w:val="00EE7427"/>
    <w:rsid w:val="00EE7CB4"/>
    <w:rsid w:val="00EF2D38"/>
    <w:rsid w:val="00EF5B30"/>
    <w:rsid w:val="00EF6D83"/>
    <w:rsid w:val="00F00C6A"/>
    <w:rsid w:val="00F01770"/>
    <w:rsid w:val="00F028EF"/>
    <w:rsid w:val="00F02BF4"/>
    <w:rsid w:val="00F03AE1"/>
    <w:rsid w:val="00F046FB"/>
    <w:rsid w:val="00F07072"/>
    <w:rsid w:val="00F10CF6"/>
    <w:rsid w:val="00F15234"/>
    <w:rsid w:val="00F15857"/>
    <w:rsid w:val="00F16B11"/>
    <w:rsid w:val="00F234BD"/>
    <w:rsid w:val="00F2557B"/>
    <w:rsid w:val="00F26920"/>
    <w:rsid w:val="00F27C01"/>
    <w:rsid w:val="00F30777"/>
    <w:rsid w:val="00F3145D"/>
    <w:rsid w:val="00F326D1"/>
    <w:rsid w:val="00F33011"/>
    <w:rsid w:val="00F40B75"/>
    <w:rsid w:val="00F40F60"/>
    <w:rsid w:val="00F415DC"/>
    <w:rsid w:val="00F41AF9"/>
    <w:rsid w:val="00F4501A"/>
    <w:rsid w:val="00F468CD"/>
    <w:rsid w:val="00F4796E"/>
    <w:rsid w:val="00F47B96"/>
    <w:rsid w:val="00F5262B"/>
    <w:rsid w:val="00F53E98"/>
    <w:rsid w:val="00F5458B"/>
    <w:rsid w:val="00F54A0C"/>
    <w:rsid w:val="00F55BAE"/>
    <w:rsid w:val="00F55C88"/>
    <w:rsid w:val="00F56D35"/>
    <w:rsid w:val="00F57D43"/>
    <w:rsid w:val="00F604E5"/>
    <w:rsid w:val="00F60FBF"/>
    <w:rsid w:val="00F62365"/>
    <w:rsid w:val="00F62958"/>
    <w:rsid w:val="00F641BC"/>
    <w:rsid w:val="00F64D6C"/>
    <w:rsid w:val="00F70499"/>
    <w:rsid w:val="00F70505"/>
    <w:rsid w:val="00F70B2A"/>
    <w:rsid w:val="00F70B62"/>
    <w:rsid w:val="00F72174"/>
    <w:rsid w:val="00F7263B"/>
    <w:rsid w:val="00F737FA"/>
    <w:rsid w:val="00F73C47"/>
    <w:rsid w:val="00F73ECA"/>
    <w:rsid w:val="00F74734"/>
    <w:rsid w:val="00F751E3"/>
    <w:rsid w:val="00F767D0"/>
    <w:rsid w:val="00F7680F"/>
    <w:rsid w:val="00F77825"/>
    <w:rsid w:val="00F82698"/>
    <w:rsid w:val="00F830E4"/>
    <w:rsid w:val="00F83DC6"/>
    <w:rsid w:val="00F84C27"/>
    <w:rsid w:val="00F861A3"/>
    <w:rsid w:val="00F86336"/>
    <w:rsid w:val="00F87785"/>
    <w:rsid w:val="00F900EA"/>
    <w:rsid w:val="00F909B0"/>
    <w:rsid w:val="00F94F75"/>
    <w:rsid w:val="00F96017"/>
    <w:rsid w:val="00FA1FCE"/>
    <w:rsid w:val="00FA32A3"/>
    <w:rsid w:val="00FA36C7"/>
    <w:rsid w:val="00FA3DDE"/>
    <w:rsid w:val="00FA5339"/>
    <w:rsid w:val="00FA566D"/>
    <w:rsid w:val="00FB08B0"/>
    <w:rsid w:val="00FB163D"/>
    <w:rsid w:val="00FB23C8"/>
    <w:rsid w:val="00FB47F2"/>
    <w:rsid w:val="00FB51DC"/>
    <w:rsid w:val="00FB56D8"/>
    <w:rsid w:val="00FB7973"/>
    <w:rsid w:val="00FC0243"/>
    <w:rsid w:val="00FC0C34"/>
    <w:rsid w:val="00FC0DB4"/>
    <w:rsid w:val="00FC169A"/>
    <w:rsid w:val="00FC1E4D"/>
    <w:rsid w:val="00FC2439"/>
    <w:rsid w:val="00FC3FE1"/>
    <w:rsid w:val="00FC4241"/>
    <w:rsid w:val="00FC5378"/>
    <w:rsid w:val="00FC55B3"/>
    <w:rsid w:val="00FC6261"/>
    <w:rsid w:val="00FD2097"/>
    <w:rsid w:val="00FD29B9"/>
    <w:rsid w:val="00FD337D"/>
    <w:rsid w:val="00FD423E"/>
    <w:rsid w:val="00FD4906"/>
    <w:rsid w:val="00FD4F83"/>
    <w:rsid w:val="00FD5CBD"/>
    <w:rsid w:val="00FD5D44"/>
    <w:rsid w:val="00FD5EC4"/>
    <w:rsid w:val="00FD7CE1"/>
    <w:rsid w:val="00FE194F"/>
    <w:rsid w:val="00FE1AA3"/>
    <w:rsid w:val="00FE1EC0"/>
    <w:rsid w:val="00FE506C"/>
    <w:rsid w:val="00FE5710"/>
    <w:rsid w:val="00FE77EC"/>
    <w:rsid w:val="00FF0150"/>
    <w:rsid w:val="00FF2481"/>
    <w:rsid w:val="00FF4428"/>
    <w:rsid w:val="00FF4DC3"/>
    <w:rsid w:val="00FF5493"/>
    <w:rsid w:val="00FF552F"/>
    <w:rsid w:val="00FF6751"/>
    <w:rsid w:val="00FF6D68"/>
    <w:rsid w:val="00FF7348"/>
    <w:rsid w:val="00FF750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2CD659"/>
  <w15:docId w15:val="{1E121EB8-0061-43F3-A1FD-64C552C6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C2"/>
    <w:pPr>
      <w:widowControl w:val="0"/>
      <w:autoSpaceDE w:val="0"/>
      <w:autoSpaceDN w:val="0"/>
      <w:adjustRightInd w:val="0"/>
    </w:pPr>
    <w:rPr>
      <w:sz w:val="24"/>
      <w:u w:color="000000"/>
    </w:rPr>
  </w:style>
  <w:style w:type="paragraph" w:styleId="Heading1">
    <w:name w:val="heading 1"/>
    <w:next w:val="RIXbody"/>
    <w:link w:val="Heading1Char"/>
    <w:autoRedefine/>
    <w:qFormat/>
    <w:rsid w:val="00BC46C2"/>
    <w:pPr>
      <w:keepNext/>
      <w:keepLines/>
      <w:numPr>
        <w:numId w:val="7"/>
      </w:numPr>
      <w:spacing w:before="480" w:line="276" w:lineRule="auto"/>
      <w:outlineLvl w:val="0"/>
    </w:pPr>
    <w:rPr>
      <w:b/>
      <w:bCs/>
      <w:sz w:val="40"/>
      <w:szCs w:val="32"/>
      <w:u w:color="000000"/>
    </w:rPr>
  </w:style>
  <w:style w:type="paragraph" w:styleId="Heading2">
    <w:name w:val="heading 2"/>
    <w:basedOn w:val="Heading1"/>
    <w:next w:val="RIXbody"/>
    <w:link w:val="Heading2Char"/>
    <w:autoRedefine/>
    <w:qFormat/>
    <w:rsid w:val="001150C2"/>
    <w:pPr>
      <w:numPr>
        <w:ilvl w:val="1"/>
      </w:numPr>
      <w:spacing w:before="360"/>
      <w:outlineLvl w:val="1"/>
    </w:pPr>
    <w:rPr>
      <w:noProof/>
      <w:sz w:val="36"/>
      <w:szCs w:val="28"/>
      <w:lang w:val="de-DE"/>
    </w:rPr>
  </w:style>
  <w:style w:type="paragraph" w:styleId="Heading3">
    <w:name w:val="heading 3"/>
    <w:basedOn w:val="Heading2"/>
    <w:next w:val="RIXbody"/>
    <w:link w:val="Heading3Char"/>
    <w:autoRedefine/>
    <w:qFormat/>
    <w:rsid w:val="004C2D64"/>
    <w:pPr>
      <w:numPr>
        <w:ilvl w:val="2"/>
      </w:numPr>
      <w:spacing w:before="240" w:after="60"/>
      <w:outlineLvl w:val="2"/>
    </w:pPr>
    <w:rPr>
      <w:rFonts w:cs="Arial"/>
      <w:bCs w:val="0"/>
      <w:sz w:val="32"/>
      <w:szCs w:val="26"/>
      <w:lang w:val="lv-LV"/>
    </w:rPr>
  </w:style>
  <w:style w:type="paragraph" w:styleId="Heading4">
    <w:name w:val="heading 4"/>
    <w:basedOn w:val="Heading3"/>
    <w:next w:val="RIXbody"/>
    <w:link w:val="Heading4Char"/>
    <w:autoRedefine/>
    <w:qFormat/>
    <w:rsid w:val="001476F1"/>
    <w:pPr>
      <w:numPr>
        <w:ilvl w:val="3"/>
      </w:numPr>
      <w:outlineLvl w:val="3"/>
    </w:pPr>
    <w:rPr>
      <w:rFonts w:ascii="Times New Roman Bold" w:hAnsi="Times New Roman Bold"/>
      <w:bCs/>
      <w:sz w:val="28"/>
      <w:szCs w:val="28"/>
    </w:rPr>
  </w:style>
  <w:style w:type="paragraph" w:styleId="Heading5">
    <w:name w:val="heading 5"/>
    <w:basedOn w:val="Heading4"/>
    <w:next w:val="RIXbody"/>
    <w:link w:val="Heading5Char"/>
    <w:autoRedefine/>
    <w:uiPriority w:val="9"/>
    <w:qFormat/>
    <w:rsid w:val="00A841D4"/>
    <w:pPr>
      <w:numPr>
        <w:ilvl w:val="4"/>
      </w:numPr>
      <w:outlineLvl w:val="4"/>
    </w:pPr>
    <w:rPr>
      <w:b w:val="0"/>
      <w:bCs w:val="0"/>
      <w:i/>
      <w:iCs/>
      <w:szCs w:val="26"/>
    </w:rPr>
  </w:style>
  <w:style w:type="paragraph" w:styleId="Heading6">
    <w:name w:val="heading 6"/>
    <w:basedOn w:val="Heading5"/>
    <w:next w:val="RIXbody"/>
    <w:link w:val="Heading6Char"/>
    <w:autoRedefine/>
    <w:uiPriority w:val="9"/>
    <w:qFormat/>
    <w:rsid w:val="003D4727"/>
    <w:pPr>
      <w:numPr>
        <w:ilvl w:val="5"/>
      </w:numPr>
      <w:outlineLvl w:val="5"/>
    </w:pPr>
    <w:rPr>
      <w:b/>
      <w:bCs/>
      <w:i w:val="0"/>
      <w:sz w:val="26"/>
      <w:szCs w:val="22"/>
    </w:rPr>
  </w:style>
  <w:style w:type="paragraph" w:styleId="Heading7">
    <w:name w:val="heading 7"/>
    <w:basedOn w:val="Heading6"/>
    <w:next w:val="RIXbody"/>
    <w:link w:val="Heading7Char"/>
    <w:autoRedefine/>
    <w:uiPriority w:val="9"/>
    <w:qFormat/>
    <w:rsid w:val="003D4727"/>
    <w:pPr>
      <w:numPr>
        <w:ilvl w:val="6"/>
      </w:numPr>
      <w:outlineLvl w:val="6"/>
    </w:pPr>
    <w:rPr>
      <w:i/>
      <w:szCs w:val="24"/>
    </w:rPr>
  </w:style>
  <w:style w:type="paragraph" w:styleId="Heading8">
    <w:name w:val="heading 8"/>
    <w:basedOn w:val="Heading7"/>
    <w:next w:val="RIXbody"/>
    <w:link w:val="Heading8Char"/>
    <w:uiPriority w:val="9"/>
    <w:qFormat/>
    <w:rsid w:val="003D4727"/>
    <w:pPr>
      <w:numPr>
        <w:ilvl w:val="7"/>
      </w:numPr>
      <w:outlineLvl w:val="7"/>
    </w:pPr>
    <w:rPr>
      <w:i w:val="0"/>
      <w:sz w:val="24"/>
    </w:rPr>
  </w:style>
  <w:style w:type="paragraph" w:styleId="Heading9">
    <w:name w:val="heading 9"/>
    <w:basedOn w:val="Heading8"/>
    <w:next w:val="RIXbody"/>
    <w:link w:val="Heading9Char"/>
    <w:uiPriority w:val="9"/>
    <w:qFormat/>
    <w:rsid w:val="003D4727"/>
    <w:pPr>
      <w:numPr>
        <w:ilvl w:val="8"/>
      </w:num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Xbody">
    <w:name w:val="RIX body"/>
    <w:link w:val="RIXbodyChar"/>
    <w:autoRedefine/>
    <w:uiPriority w:val="99"/>
    <w:qFormat/>
    <w:rsid w:val="003040EC"/>
    <w:pPr>
      <w:spacing w:before="120"/>
      <w:jc w:val="both"/>
    </w:pPr>
    <w:rPr>
      <w:sz w:val="28"/>
      <w:szCs w:val="28"/>
      <w:lang w:val="de-DE"/>
    </w:rPr>
  </w:style>
  <w:style w:type="paragraph" w:customStyle="1" w:styleId="Style">
    <w:name w:val="Style"/>
    <w:rsid w:val="00F03AE1"/>
    <w:pPr>
      <w:widowControl w:val="0"/>
      <w:autoSpaceDE w:val="0"/>
      <w:autoSpaceDN w:val="0"/>
      <w:adjustRightInd w:val="0"/>
    </w:pPr>
    <w:rPr>
      <w:rFonts w:ascii="Arial" w:hAnsi="Arial"/>
      <w:sz w:val="24"/>
      <w:szCs w:val="24"/>
      <w:u w:color="000000"/>
    </w:rPr>
  </w:style>
  <w:style w:type="paragraph" w:styleId="TOC1">
    <w:name w:val="toc 1"/>
    <w:basedOn w:val="Normal"/>
    <w:next w:val="Normal"/>
    <w:autoRedefine/>
    <w:uiPriority w:val="39"/>
    <w:rsid w:val="002B2336"/>
    <w:rPr>
      <w:b/>
      <w:szCs w:val="24"/>
    </w:rPr>
  </w:style>
  <w:style w:type="paragraph" w:styleId="TOC2">
    <w:name w:val="toc 2"/>
    <w:basedOn w:val="Normal"/>
    <w:next w:val="Normal"/>
    <w:autoRedefine/>
    <w:uiPriority w:val="39"/>
    <w:rsid w:val="00042F57"/>
    <w:pPr>
      <w:ind w:left="180"/>
    </w:pPr>
    <w:rPr>
      <w:szCs w:val="24"/>
    </w:rPr>
  </w:style>
  <w:style w:type="paragraph" w:styleId="TOC3">
    <w:name w:val="toc 3"/>
    <w:basedOn w:val="Normal"/>
    <w:next w:val="Normal"/>
    <w:uiPriority w:val="39"/>
    <w:rsid w:val="00F03AE1"/>
    <w:pPr>
      <w:ind w:left="360"/>
    </w:pPr>
    <w:rPr>
      <w:szCs w:val="24"/>
    </w:rPr>
  </w:style>
  <w:style w:type="paragraph" w:styleId="TOC4">
    <w:name w:val="toc 4"/>
    <w:basedOn w:val="Normal"/>
    <w:next w:val="Normal"/>
    <w:rsid w:val="00F03AE1"/>
    <w:pPr>
      <w:ind w:left="540"/>
    </w:pPr>
    <w:rPr>
      <w:szCs w:val="24"/>
    </w:rPr>
  </w:style>
  <w:style w:type="paragraph" w:styleId="TOC5">
    <w:name w:val="toc 5"/>
    <w:basedOn w:val="Normal"/>
    <w:next w:val="Normal"/>
    <w:rsid w:val="00F03AE1"/>
    <w:pPr>
      <w:ind w:left="720"/>
    </w:pPr>
    <w:rPr>
      <w:szCs w:val="24"/>
    </w:rPr>
  </w:style>
  <w:style w:type="paragraph" w:styleId="TOC6">
    <w:name w:val="toc 6"/>
    <w:basedOn w:val="Normal"/>
    <w:next w:val="Normal"/>
    <w:rsid w:val="00F03AE1"/>
    <w:pPr>
      <w:ind w:left="900"/>
    </w:pPr>
    <w:rPr>
      <w:szCs w:val="24"/>
    </w:rPr>
  </w:style>
  <w:style w:type="paragraph" w:styleId="TOC7">
    <w:name w:val="toc 7"/>
    <w:basedOn w:val="Normal"/>
    <w:next w:val="Normal"/>
    <w:rsid w:val="00F03AE1"/>
    <w:pPr>
      <w:ind w:left="1080"/>
    </w:pPr>
    <w:rPr>
      <w:szCs w:val="24"/>
    </w:rPr>
  </w:style>
  <w:style w:type="paragraph" w:styleId="TOC8">
    <w:name w:val="toc 8"/>
    <w:basedOn w:val="Normal"/>
    <w:next w:val="Normal"/>
    <w:rsid w:val="00F03AE1"/>
    <w:pPr>
      <w:ind w:left="1260"/>
    </w:pPr>
    <w:rPr>
      <w:szCs w:val="24"/>
    </w:rPr>
  </w:style>
  <w:style w:type="paragraph" w:styleId="TOC9">
    <w:name w:val="toc 9"/>
    <w:basedOn w:val="Normal"/>
    <w:next w:val="Normal"/>
    <w:rsid w:val="00F03AE1"/>
    <w:pPr>
      <w:ind w:left="1440"/>
    </w:pPr>
    <w:rPr>
      <w:szCs w:val="24"/>
    </w:rPr>
  </w:style>
  <w:style w:type="paragraph" w:styleId="Title">
    <w:name w:val="Title"/>
    <w:basedOn w:val="Normal"/>
    <w:link w:val="TitleChar"/>
    <w:uiPriority w:val="10"/>
    <w:qFormat/>
    <w:rsid w:val="00C97157"/>
    <w:pPr>
      <w:spacing w:before="240" w:after="60"/>
      <w:jc w:val="center"/>
    </w:pPr>
    <w:rPr>
      <w:b/>
      <w:bCs/>
      <w:sz w:val="32"/>
      <w:szCs w:val="32"/>
    </w:rPr>
  </w:style>
  <w:style w:type="paragraph" w:customStyle="1" w:styleId="NumberedList">
    <w:name w:val="Numbered List"/>
    <w:rsid w:val="00F03AE1"/>
    <w:pPr>
      <w:widowControl w:val="0"/>
      <w:autoSpaceDE w:val="0"/>
      <w:autoSpaceDN w:val="0"/>
      <w:adjustRightInd w:val="0"/>
      <w:ind w:left="360" w:hanging="360"/>
    </w:pPr>
    <w:rPr>
      <w:u w:color="000000"/>
    </w:rPr>
  </w:style>
  <w:style w:type="paragraph" w:customStyle="1" w:styleId="BulletedList">
    <w:name w:val="Bulleted List"/>
    <w:rsid w:val="00F03AE1"/>
    <w:pPr>
      <w:widowControl w:val="0"/>
      <w:autoSpaceDE w:val="0"/>
      <w:autoSpaceDN w:val="0"/>
      <w:adjustRightInd w:val="0"/>
      <w:ind w:left="360" w:hanging="360"/>
    </w:pPr>
    <w:rPr>
      <w:u w:color="000000"/>
    </w:rPr>
  </w:style>
  <w:style w:type="paragraph" w:styleId="NoteHeading">
    <w:name w:val="Note Heading"/>
    <w:basedOn w:val="Normal"/>
    <w:next w:val="Normal"/>
    <w:rsid w:val="00F03AE1"/>
  </w:style>
  <w:style w:type="paragraph" w:styleId="PlainText">
    <w:name w:val="Plain Text"/>
    <w:basedOn w:val="Normal"/>
    <w:rsid w:val="00F03AE1"/>
  </w:style>
  <w:style w:type="character" w:styleId="Strong">
    <w:name w:val="Strong"/>
    <w:basedOn w:val="DefaultParagraphFont"/>
    <w:qFormat/>
    <w:rsid w:val="00C97157"/>
    <w:rPr>
      <w:rFonts w:ascii="Times New Roman" w:hAnsi="Times New Roman" w:cs="Times New Roman"/>
      <w:b/>
      <w:bCs/>
      <w:sz w:val="20"/>
      <w:szCs w:val="20"/>
      <w:u w:color="000000"/>
    </w:rPr>
  </w:style>
  <w:style w:type="character" w:styleId="Emphasis">
    <w:name w:val="Emphasis"/>
    <w:basedOn w:val="DefaultParagraphFont"/>
    <w:qFormat/>
    <w:rsid w:val="00C97157"/>
    <w:rPr>
      <w:rFonts w:ascii="Times New Roman" w:hAnsi="Times New Roman" w:cs="Times New Roman"/>
      <w:i/>
      <w:iCs/>
      <w:sz w:val="20"/>
      <w:szCs w:val="20"/>
      <w:u w:color="000000"/>
    </w:rPr>
  </w:style>
  <w:style w:type="character" w:styleId="Hyperlink">
    <w:name w:val="Hyperlink"/>
    <w:basedOn w:val="DefaultParagraphFont"/>
    <w:uiPriority w:val="99"/>
    <w:rsid w:val="00AD586F"/>
    <w:rPr>
      <w:rFonts w:ascii="Times New Roman" w:hAnsi="Times New Roman" w:cs="Times New Roman"/>
      <w:color w:val="0000FF"/>
      <w:sz w:val="24"/>
      <w:szCs w:val="20"/>
      <w:u w:val="none" w:color="0000FF"/>
    </w:rPr>
  </w:style>
  <w:style w:type="paragraph" w:styleId="Footer">
    <w:name w:val="footer"/>
    <w:basedOn w:val="Normal"/>
    <w:link w:val="FooterChar"/>
    <w:rsid w:val="00F03AE1"/>
    <w:pPr>
      <w:tabs>
        <w:tab w:val="left" w:pos="4320"/>
      </w:tabs>
    </w:pPr>
  </w:style>
  <w:style w:type="paragraph" w:styleId="Header">
    <w:name w:val="header"/>
    <w:basedOn w:val="Normal"/>
    <w:link w:val="HeaderChar"/>
    <w:rsid w:val="00E36C60"/>
    <w:pPr>
      <w:tabs>
        <w:tab w:val="left" w:pos="4320"/>
      </w:tabs>
    </w:pPr>
    <w:rPr>
      <w:sz w:val="20"/>
    </w:rPr>
  </w:style>
  <w:style w:type="paragraph" w:customStyle="1" w:styleId="Code">
    <w:name w:val="Code"/>
    <w:rsid w:val="00F03AE1"/>
    <w:pPr>
      <w:widowControl w:val="0"/>
      <w:autoSpaceDE w:val="0"/>
      <w:autoSpaceDN w:val="0"/>
      <w:adjustRightInd w:val="0"/>
    </w:pPr>
    <w:rPr>
      <w:sz w:val="18"/>
      <w:szCs w:val="18"/>
      <w:u w:color="000000"/>
    </w:rPr>
  </w:style>
  <w:style w:type="character" w:customStyle="1" w:styleId="FieldLabel">
    <w:name w:val="Field Label"/>
    <w:rsid w:val="00F03AE1"/>
    <w:rPr>
      <w:rFonts w:ascii="Times New Roman" w:hAnsi="Times New Roman"/>
      <w:i/>
      <w:color w:val="004080"/>
      <w:sz w:val="20"/>
    </w:rPr>
  </w:style>
  <w:style w:type="character" w:customStyle="1" w:styleId="TableHeading">
    <w:name w:val="Table Heading"/>
    <w:rsid w:val="00F03AE1"/>
    <w:rPr>
      <w:rFonts w:ascii="Times New Roman" w:hAnsi="Times New Roman"/>
      <w:b/>
      <w:sz w:val="22"/>
    </w:rPr>
  </w:style>
  <w:style w:type="character" w:customStyle="1" w:styleId="Objecttype">
    <w:name w:val="Object type"/>
    <w:rsid w:val="00F03AE1"/>
    <w:rPr>
      <w:rFonts w:ascii="Times New Roman" w:hAnsi="Times New Roman"/>
      <w:b/>
      <w:sz w:val="20"/>
      <w:u w:val="single" w:color="000000"/>
    </w:rPr>
  </w:style>
  <w:style w:type="paragraph" w:customStyle="1" w:styleId="ListHeader">
    <w:name w:val="List Header"/>
    <w:rsid w:val="00F03AE1"/>
    <w:pPr>
      <w:widowControl w:val="0"/>
      <w:autoSpaceDE w:val="0"/>
      <w:autoSpaceDN w:val="0"/>
      <w:adjustRightInd w:val="0"/>
    </w:pPr>
    <w:rPr>
      <w:b/>
      <w:bCs/>
      <w:i/>
      <w:iCs/>
      <w:color w:val="0000A0"/>
      <w:u w:color="000000"/>
    </w:rPr>
  </w:style>
  <w:style w:type="paragraph" w:customStyle="1" w:styleId="Title3">
    <w:name w:val="Title 3"/>
    <w:next w:val="Title4"/>
    <w:autoRedefine/>
    <w:uiPriority w:val="99"/>
    <w:rsid w:val="00883C6F"/>
    <w:pPr>
      <w:widowControl w:val="0"/>
      <w:autoSpaceDE w:val="0"/>
      <w:autoSpaceDN w:val="0"/>
      <w:adjustRightInd w:val="0"/>
      <w:spacing w:before="400" w:after="240"/>
      <w:jc w:val="center"/>
    </w:pPr>
    <w:rPr>
      <w:b/>
      <w:bCs/>
      <w:sz w:val="36"/>
      <w:szCs w:val="28"/>
    </w:rPr>
  </w:style>
  <w:style w:type="paragraph" w:customStyle="1" w:styleId="Title4">
    <w:name w:val="Title 4"/>
    <w:next w:val="Title5"/>
    <w:autoRedefine/>
    <w:uiPriority w:val="99"/>
    <w:rsid w:val="00AF3115"/>
    <w:pPr>
      <w:widowControl w:val="0"/>
      <w:tabs>
        <w:tab w:val="left" w:pos="480"/>
        <w:tab w:val="center" w:pos="4677"/>
      </w:tabs>
      <w:autoSpaceDE w:val="0"/>
      <w:autoSpaceDN w:val="0"/>
      <w:adjustRightInd w:val="0"/>
      <w:spacing w:before="800" w:after="240"/>
      <w:jc w:val="center"/>
    </w:pPr>
    <w:rPr>
      <w:b/>
      <w:bCs/>
      <w:color w:val="000000"/>
      <w:sz w:val="28"/>
      <w:szCs w:val="28"/>
    </w:rPr>
  </w:style>
  <w:style w:type="paragraph" w:customStyle="1" w:styleId="Title5">
    <w:name w:val="Title 5"/>
    <w:next w:val="Title6"/>
    <w:autoRedefine/>
    <w:rsid w:val="00EB643B"/>
    <w:pPr>
      <w:widowControl w:val="0"/>
      <w:tabs>
        <w:tab w:val="left" w:pos="480"/>
        <w:tab w:val="center" w:pos="4677"/>
      </w:tabs>
      <w:autoSpaceDE w:val="0"/>
      <w:autoSpaceDN w:val="0"/>
      <w:adjustRightInd w:val="0"/>
      <w:spacing w:before="1680" w:after="240"/>
      <w:jc w:val="center"/>
    </w:pPr>
    <w:rPr>
      <w:rFonts w:ascii="Times New Roman Bold" w:hAnsi="Times New Roman Bold"/>
      <w:b/>
      <w:bCs/>
      <w:color w:val="000000"/>
      <w:sz w:val="24"/>
      <w:szCs w:val="28"/>
      <w:u w:color="000000"/>
    </w:rPr>
  </w:style>
  <w:style w:type="paragraph" w:customStyle="1" w:styleId="Title6">
    <w:name w:val="Title 6"/>
    <w:autoRedefine/>
    <w:rsid w:val="009D64BE"/>
    <w:pPr>
      <w:widowControl w:val="0"/>
      <w:tabs>
        <w:tab w:val="left" w:pos="480"/>
        <w:tab w:val="center" w:pos="4677"/>
      </w:tabs>
      <w:autoSpaceDE w:val="0"/>
      <w:autoSpaceDN w:val="0"/>
      <w:adjustRightInd w:val="0"/>
      <w:spacing w:before="600" w:after="240"/>
      <w:jc w:val="center"/>
    </w:pPr>
    <w:rPr>
      <w:rFonts w:ascii="Times New Roman Bold" w:hAnsi="Times New Roman Bold"/>
      <w:b/>
      <w:bCs/>
      <w:sz w:val="24"/>
      <w:szCs w:val="28"/>
      <w:u w:color="000000"/>
    </w:rPr>
  </w:style>
  <w:style w:type="paragraph" w:customStyle="1" w:styleId="Title2">
    <w:name w:val="Title 2"/>
    <w:next w:val="Title3"/>
    <w:autoRedefine/>
    <w:rsid w:val="00883C6F"/>
    <w:pPr>
      <w:widowControl w:val="0"/>
      <w:autoSpaceDE w:val="0"/>
      <w:autoSpaceDN w:val="0"/>
      <w:adjustRightInd w:val="0"/>
      <w:spacing w:before="800" w:after="240"/>
      <w:jc w:val="center"/>
    </w:pPr>
    <w:rPr>
      <w:b/>
      <w:sz w:val="48"/>
      <w:szCs w:val="40"/>
    </w:rPr>
  </w:style>
  <w:style w:type="paragraph" w:customStyle="1" w:styleId="Title1">
    <w:name w:val="Title 1"/>
    <w:next w:val="Title2"/>
    <w:autoRedefine/>
    <w:rsid w:val="00B6277B"/>
    <w:pPr>
      <w:widowControl w:val="0"/>
      <w:tabs>
        <w:tab w:val="left" w:pos="480"/>
        <w:tab w:val="center" w:pos="4677"/>
      </w:tabs>
      <w:autoSpaceDE w:val="0"/>
      <w:autoSpaceDN w:val="0"/>
      <w:adjustRightInd w:val="0"/>
      <w:spacing w:before="2400" w:after="240"/>
      <w:jc w:val="center"/>
    </w:pPr>
    <w:rPr>
      <w:b/>
      <w:bCs/>
      <w:sz w:val="40"/>
      <w:szCs w:val="36"/>
    </w:rPr>
  </w:style>
  <w:style w:type="paragraph" w:styleId="BalloonText">
    <w:name w:val="Balloon Text"/>
    <w:basedOn w:val="Normal"/>
    <w:link w:val="BalloonTextChar"/>
    <w:uiPriority w:val="99"/>
    <w:rsid w:val="00B6277B"/>
    <w:rPr>
      <w:rFonts w:ascii="Tahoma" w:hAnsi="Tahoma" w:cs="Tahoma"/>
      <w:sz w:val="16"/>
      <w:szCs w:val="16"/>
    </w:rPr>
  </w:style>
  <w:style w:type="character" w:customStyle="1" w:styleId="BalloonTextChar">
    <w:name w:val="Balloon Text Char"/>
    <w:basedOn w:val="DefaultParagraphFont"/>
    <w:link w:val="BalloonText"/>
    <w:uiPriority w:val="99"/>
    <w:rsid w:val="00B6277B"/>
    <w:rPr>
      <w:rFonts w:ascii="Tahoma" w:hAnsi="Tahoma" w:cs="Tahoma"/>
      <w:sz w:val="16"/>
      <w:szCs w:val="16"/>
      <w:u w:color="000000"/>
    </w:rPr>
  </w:style>
  <w:style w:type="paragraph" w:styleId="DocumentMap">
    <w:name w:val="Document Map"/>
    <w:basedOn w:val="Normal"/>
    <w:rsid w:val="00F03AE1"/>
    <w:pPr>
      <w:shd w:val="clear" w:color="auto" w:fill="000080"/>
    </w:pPr>
    <w:rPr>
      <w:rFonts w:ascii="Tahoma" w:hAnsi="Tahoma" w:cs="Tahoma"/>
    </w:rPr>
  </w:style>
  <w:style w:type="paragraph" w:customStyle="1" w:styleId="Simple">
    <w:name w:val="Simple"/>
    <w:rsid w:val="00F03AE1"/>
    <w:pPr>
      <w:widowControl w:val="0"/>
      <w:autoSpaceDE w:val="0"/>
      <w:autoSpaceDN w:val="0"/>
      <w:adjustRightInd w:val="0"/>
    </w:pPr>
    <w:rPr>
      <w:sz w:val="24"/>
      <w:szCs w:val="24"/>
    </w:rPr>
  </w:style>
  <w:style w:type="paragraph" w:customStyle="1" w:styleId="ListNumberReference">
    <w:name w:val="List Number Reference"/>
    <w:rsid w:val="00F03AE1"/>
    <w:pPr>
      <w:widowControl w:val="0"/>
      <w:tabs>
        <w:tab w:val="left" w:pos="1440"/>
      </w:tabs>
      <w:autoSpaceDE w:val="0"/>
      <w:autoSpaceDN w:val="0"/>
      <w:adjustRightInd w:val="0"/>
      <w:spacing w:before="60" w:after="60"/>
      <w:ind w:left="1440" w:hanging="360"/>
      <w:jc w:val="both"/>
    </w:pPr>
    <w:rPr>
      <w:sz w:val="24"/>
      <w:szCs w:val="24"/>
    </w:rPr>
  </w:style>
  <w:style w:type="paragraph" w:styleId="ListNumber">
    <w:name w:val="List Number"/>
    <w:basedOn w:val="Normal"/>
    <w:rsid w:val="00F03AE1"/>
    <w:pPr>
      <w:tabs>
        <w:tab w:val="left" w:pos="360"/>
      </w:tabs>
      <w:ind w:left="360" w:hanging="360"/>
    </w:pPr>
    <w:rPr>
      <w:szCs w:val="24"/>
    </w:rPr>
  </w:style>
  <w:style w:type="paragraph" w:customStyle="1" w:styleId="TableHead">
    <w:name w:val="Table Head"/>
    <w:rsid w:val="00F03AE1"/>
    <w:pPr>
      <w:keepNext/>
      <w:widowControl w:val="0"/>
      <w:autoSpaceDE w:val="0"/>
      <w:autoSpaceDN w:val="0"/>
      <w:adjustRightInd w:val="0"/>
      <w:spacing w:before="40" w:after="40"/>
    </w:pPr>
    <w:rPr>
      <w:sz w:val="24"/>
      <w:szCs w:val="24"/>
    </w:rPr>
  </w:style>
  <w:style w:type="paragraph" w:customStyle="1" w:styleId="PPSbullet">
    <w:name w:val="PPS bullet"/>
    <w:rsid w:val="003B069E"/>
    <w:pPr>
      <w:tabs>
        <w:tab w:val="num" w:pos="907"/>
      </w:tabs>
      <w:ind w:left="907" w:hanging="227"/>
      <w:jc w:val="both"/>
    </w:pPr>
    <w:rPr>
      <w:sz w:val="24"/>
    </w:rPr>
  </w:style>
  <w:style w:type="character" w:customStyle="1" w:styleId="PPShidden">
    <w:name w:val="PPS hidden"/>
    <w:rsid w:val="003B069E"/>
    <w:rPr>
      <w:rFonts w:ascii="Arial" w:hAnsi="Arial"/>
      <w:vanish/>
    </w:rPr>
  </w:style>
  <w:style w:type="paragraph" w:customStyle="1" w:styleId="RixGuidelinesInfo">
    <w:name w:val="Rix Guidelines Info"/>
    <w:basedOn w:val="Normal"/>
    <w:next w:val="RIXbody"/>
    <w:rsid w:val="004E6E4A"/>
    <w:pPr>
      <w:widowControl/>
      <w:autoSpaceDE/>
      <w:autoSpaceDN/>
      <w:adjustRightInd/>
      <w:spacing w:before="120"/>
      <w:ind w:firstLine="459"/>
      <w:jc w:val="both"/>
    </w:pPr>
    <w:rPr>
      <w:i/>
      <w:sz w:val="20"/>
      <w:szCs w:val="24"/>
      <w:lang w:eastAsia="en-US"/>
    </w:rPr>
  </w:style>
  <w:style w:type="paragraph" w:customStyle="1" w:styleId="Elementavirsraksts">
    <w:name w:val="Elementa_virsraksts"/>
    <w:next w:val="RIXbody"/>
    <w:autoRedefine/>
    <w:qFormat/>
    <w:rsid w:val="00B6277B"/>
    <w:pPr>
      <w:keepNext/>
      <w:spacing w:before="240" w:after="60"/>
    </w:pPr>
    <w:rPr>
      <w:rFonts w:ascii="Times New Roman Bold" w:hAnsi="Times New Roman Bold"/>
      <w:b/>
      <w:sz w:val="26"/>
      <w:szCs w:val="24"/>
      <w:lang w:eastAsia="en-US"/>
    </w:rPr>
  </w:style>
  <w:style w:type="character" w:styleId="PlaceholderText">
    <w:name w:val="Placeholder Text"/>
    <w:basedOn w:val="DefaultParagraphFont"/>
    <w:uiPriority w:val="99"/>
    <w:semiHidden/>
    <w:rsid w:val="006C35F7"/>
    <w:rPr>
      <w:color w:val="808080"/>
    </w:rPr>
  </w:style>
  <w:style w:type="paragraph" w:customStyle="1" w:styleId="Title7">
    <w:name w:val="Title 7"/>
    <w:autoRedefine/>
    <w:uiPriority w:val="99"/>
    <w:qFormat/>
    <w:rsid w:val="00C97157"/>
    <w:pPr>
      <w:spacing w:before="240" w:after="360"/>
    </w:pPr>
    <w:rPr>
      <w:rFonts w:ascii="Times New Roman Bold" w:hAnsi="Times New Roman Bold"/>
      <w:b/>
      <w:bCs/>
      <w:sz w:val="28"/>
      <w:szCs w:val="28"/>
      <w:u w:color="000000"/>
    </w:rPr>
  </w:style>
  <w:style w:type="paragraph" w:customStyle="1" w:styleId="Title8">
    <w:name w:val="Title 8"/>
    <w:autoRedefine/>
    <w:qFormat/>
    <w:rsid w:val="007657E6"/>
    <w:pPr>
      <w:spacing w:before="240" w:after="120"/>
    </w:pPr>
    <w:rPr>
      <w:b/>
      <w:bCs/>
      <w:color w:val="000000"/>
      <w:sz w:val="28"/>
      <w:szCs w:val="28"/>
    </w:rPr>
  </w:style>
  <w:style w:type="paragraph" w:styleId="TOCHeading">
    <w:name w:val="TOC Heading"/>
    <w:basedOn w:val="Heading1"/>
    <w:next w:val="Normal"/>
    <w:uiPriority w:val="39"/>
    <w:unhideWhenUsed/>
    <w:qFormat/>
    <w:rsid w:val="007657E6"/>
    <w:pPr>
      <w:numPr>
        <w:numId w:val="0"/>
      </w:numPr>
      <w:outlineLvl w:val="9"/>
    </w:pPr>
    <w:rPr>
      <w:rFonts w:asciiTheme="majorHAnsi" w:eastAsiaTheme="majorEastAsia" w:hAnsiTheme="majorHAnsi" w:cstheme="majorBidi"/>
      <w:color w:val="535356" w:themeColor="accent1" w:themeShade="BF"/>
      <w:sz w:val="28"/>
      <w:szCs w:val="28"/>
      <w:lang w:val="en-US" w:eastAsia="en-US"/>
    </w:rPr>
  </w:style>
  <w:style w:type="character" w:customStyle="1" w:styleId="Heading2Char">
    <w:name w:val="Heading 2 Char"/>
    <w:basedOn w:val="DefaultParagraphFont"/>
    <w:link w:val="Heading2"/>
    <w:rsid w:val="001150C2"/>
    <w:rPr>
      <w:b/>
      <w:bCs/>
      <w:noProof/>
      <w:sz w:val="36"/>
      <w:szCs w:val="28"/>
      <w:u w:color="000000"/>
      <w:lang w:val="de-DE"/>
    </w:rPr>
  </w:style>
  <w:style w:type="paragraph" w:customStyle="1" w:styleId="FR1">
    <w:name w:val="FR1"/>
    <w:rsid w:val="00DD5C8F"/>
    <w:pPr>
      <w:widowControl w:val="0"/>
      <w:ind w:firstLine="284"/>
      <w:jc w:val="both"/>
    </w:pPr>
    <w:rPr>
      <w:snapToGrid w:val="0"/>
      <w:sz w:val="24"/>
      <w:lang w:eastAsia="en-US"/>
    </w:rPr>
  </w:style>
  <w:style w:type="paragraph" w:styleId="BodyText">
    <w:name w:val="Body Text"/>
    <w:basedOn w:val="Normal"/>
    <w:link w:val="BodyTextChar"/>
    <w:rsid w:val="00FE194F"/>
    <w:pPr>
      <w:widowControl/>
      <w:autoSpaceDE/>
      <w:autoSpaceDN/>
      <w:adjustRightInd/>
      <w:spacing w:before="60" w:after="60"/>
      <w:ind w:left="74"/>
      <w:jc w:val="both"/>
    </w:pPr>
    <w:rPr>
      <w:sz w:val="22"/>
      <w:szCs w:val="24"/>
      <w:lang w:eastAsia="en-US"/>
    </w:rPr>
  </w:style>
  <w:style w:type="character" w:customStyle="1" w:styleId="BodyTextChar">
    <w:name w:val="Body Text Char"/>
    <w:basedOn w:val="DefaultParagraphFont"/>
    <w:link w:val="BodyText"/>
    <w:rsid w:val="00FE194F"/>
    <w:rPr>
      <w:sz w:val="22"/>
      <w:szCs w:val="24"/>
      <w:lang w:eastAsia="en-US"/>
    </w:rPr>
  </w:style>
  <w:style w:type="paragraph" w:styleId="NoSpacing">
    <w:name w:val="No Spacing"/>
    <w:uiPriority w:val="1"/>
    <w:qFormat/>
    <w:rsid w:val="00FE194F"/>
    <w:rPr>
      <w:sz w:val="24"/>
      <w:szCs w:val="24"/>
    </w:rPr>
  </w:style>
  <w:style w:type="paragraph" w:styleId="ListBullet">
    <w:name w:val="List Bullet"/>
    <w:basedOn w:val="Normal"/>
    <w:autoRedefine/>
    <w:rsid w:val="00FE194F"/>
    <w:pPr>
      <w:widowControl/>
      <w:tabs>
        <w:tab w:val="num" w:pos="1683"/>
      </w:tabs>
      <w:autoSpaceDE/>
      <w:autoSpaceDN/>
      <w:adjustRightInd/>
      <w:spacing w:before="60" w:after="60"/>
      <w:ind w:left="1702" w:hanging="284"/>
      <w:jc w:val="both"/>
    </w:pPr>
  </w:style>
  <w:style w:type="character" w:styleId="FollowedHyperlink">
    <w:name w:val="FollowedHyperlink"/>
    <w:basedOn w:val="DefaultParagraphFont"/>
    <w:rsid w:val="00693A98"/>
    <w:rPr>
      <w:color w:val="B1B5AB" w:themeColor="followedHyperlink"/>
      <w:u w:val="single"/>
    </w:rPr>
  </w:style>
  <w:style w:type="paragraph" w:styleId="ListParagraph">
    <w:name w:val="List Paragraph"/>
    <w:basedOn w:val="Normal"/>
    <w:uiPriority w:val="34"/>
    <w:qFormat/>
    <w:rsid w:val="00D60754"/>
    <w:pPr>
      <w:ind w:left="720"/>
      <w:contextualSpacing/>
    </w:pPr>
  </w:style>
  <w:style w:type="character" w:styleId="CommentReference">
    <w:name w:val="annotation reference"/>
    <w:basedOn w:val="DefaultParagraphFont"/>
    <w:uiPriority w:val="99"/>
    <w:rsid w:val="0084708C"/>
    <w:rPr>
      <w:sz w:val="16"/>
      <w:szCs w:val="16"/>
    </w:rPr>
  </w:style>
  <w:style w:type="paragraph" w:styleId="CommentText">
    <w:name w:val="annotation text"/>
    <w:basedOn w:val="Normal"/>
    <w:link w:val="CommentTextChar"/>
    <w:uiPriority w:val="99"/>
    <w:rsid w:val="0084708C"/>
    <w:rPr>
      <w:sz w:val="20"/>
    </w:rPr>
  </w:style>
  <w:style w:type="character" w:customStyle="1" w:styleId="CommentTextChar">
    <w:name w:val="Comment Text Char"/>
    <w:basedOn w:val="DefaultParagraphFont"/>
    <w:link w:val="CommentText"/>
    <w:uiPriority w:val="99"/>
    <w:rsid w:val="0084708C"/>
    <w:rPr>
      <w:u w:color="000000"/>
    </w:rPr>
  </w:style>
  <w:style w:type="paragraph" w:styleId="CommentSubject">
    <w:name w:val="annotation subject"/>
    <w:basedOn w:val="CommentText"/>
    <w:next w:val="CommentText"/>
    <w:link w:val="CommentSubjectChar"/>
    <w:uiPriority w:val="99"/>
    <w:rsid w:val="0084708C"/>
    <w:rPr>
      <w:b/>
      <w:bCs/>
    </w:rPr>
  </w:style>
  <w:style w:type="character" w:customStyle="1" w:styleId="CommentSubjectChar">
    <w:name w:val="Comment Subject Char"/>
    <w:basedOn w:val="CommentTextChar"/>
    <w:link w:val="CommentSubject"/>
    <w:uiPriority w:val="99"/>
    <w:rsid w:val="0084708C"/>
    <w:rPr>
      <w:b/>
      <w:bCs/>
      <w:u w:color="000000"/>
    </w:rPr>
  </w:style>
  <w:style w:type="paragraph" w:customStyle="1" w:styleId="Char">
    <w:name w:val="Char"/>
    <w:basedOn w:val="Normal"/>
    <w:semiHidden/>
    <w:rsid w:val="00AE7BA6"/>
    <w:pPr>
      <w:widowControl/>
      <w:autoSpaceDE/>
      <w:autoSpaceDN/>
      <w:adjustRightInd/>
      <w:spacing w:after="160" w:line="240" w:lineRule="exact"/>
    </w:pPr>
    <w:rPr>
      <w:rFonts w:ascii="Verdana" w:hAnsi="Verdana"/>
      <w:sz w:val="20"/>
      <w:lang w:val="en-US" w:eastAsia="en-US"/>
    </w:rPr>
  </w:style>
  <w:style w:type="paragraph" w:customStyle="1" w:styleId="TableText">
    <w:name w:val="Table Text"/>
    <w:basedOn w:val="Normal"/>
    <w:rsid w:val="00AE7BA6"/>
    <w:pPr>
      <w:widowControl/>
      <w:overflowPunct w:val="0"/>
      <w:spacing w:before="40" w:after="40"/>
      <w:textAlignment w:val="baseline"/>
    </w:pPr>
    <w:rPr>
      <w:sz w:val="22"/>
    </w:rPr>
  </w:style>
  <w:style w:type="table" w:styleId="TableGrid">
    <w:name w:val="Table Grid"/>
    <w:basedOn w:val="TableNormal"/>
    <w:uiPriority w:val="59"/>
    <w:rsid w:val="00AE7BA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
    <w:name w:val="table_bull"/>
    <w:basedOn w:val="Normal"/>
    <w:link w:val="tablebullChar"/>
    <w:rsid w:val="00A66832"/>
    <w:pPr>
      <w:widowControl/>
      <w:numPr>
        <w:numId w:val="1"/>
      </w:numPr>
      <w:tabs>
        <w:tab w:val="num" w:pos="360"/>
      </w:tabs>
      <w:autoSpaceDE/>
      <w:autoSpaceDN/>
      <w:adjustRightInd/>
      <w:spacing w:after="20"/>
      <w:ind w:left="0" w:firstLine="0"/>
    </w:pPr>
    <w:rPr>
      <w:sz w:val="22"/>
      <w:szCs w:val="24"/>
      <w:lang w:eastAsia="en-US"/>
    </w:rPr>
  </w:style>
  <w:style w:type="character" w:customStyle="1" w:styleId="tablebullChar">
    <w:name w:val="table_bull Char"/>
    <w:basedOn w:val="DefaultParagraphFont"/>
    <w:link w:val="tablebull"/>
    <w:rsid w:val="00A66832"/>
    <w:rPr>
      <w:sz w:val="22"/>
      <w:szCs w:val="24"/>
      <w:u w:color="000000"/>
      <w:lang w:eastAsia="en-US"/>
    </w:rPr>
  </w:style>
  <w:style w:type="paragraph" w:customStyle="1" w:styleId="Char1">
    <w:name w:val="Char1"/>
    <w:basedOn w:val="Normal"/>
    <w:semiHidden/>
    <w:rsid w:val="00600183"/>
    <w:pPr>
      <w:widowControl/>
      <w:autoSpaceDE/>
      <w:autoSpaceDN/>
      <w:adjustRightInd/>
      <w:spacing w:after="160" w:line="240" w:lineRule="exact"/>
    </w:pPr>
    <w:rPr>
      <w:rFonts w:ascii="Verdana" w:hAnsi="Verdana"/>
      <w:sz w:val="20"/>
      <w:lang w:val="en-US" w:eastAsia="en-US"/>
    </w:rPr>
  </w:style>
  <w:style w:type="paragraph" w:customStyle="1" w:styleId="Tabletext0">
    <w:name w:val="Tabletext"/>
    <w:basedOn w:val="Normal"/>
    <w:rsid w:val="00C04897"/>
    <w:pPr>
      <w:keepLines/>
      <w:autoSpaceDE/>
      <w:autoSpaceDN/>
      <w:adjustRightInd/>
      <w:spacing w:before="60" w:after="60" w:line="240" w:lineRule="atLeast"/>
      <w:jc w:val="both"/>
    </w:pPr>
    <w:rPr>
      <w:sz w:val="20"/>
      <w:lang w:val="en-US" w:eastAsia="en-US"/>
    </w:rPr>
  </w:style>
  <w:style w:type="paragraph" w:customStyle="1" w:styleId="RIXbullet">
    <w:name w:val="RIX bullet"/>
    <w:basedOn w:val="Normal"/>
    <w:uiPriority w:val="99"/>
    <w:rsid w:val="00575E85"/>
    <w:pPr>
      <w:widowControl/>
      <w:numPr>
        <w:numId w:val="2"/>
      </w:numPr>
      <w:autoSpaceDE/>
      <w:autoSpaceDN/>
      <w:adjustRightInd/>
      <w:spacing w:after="60"/>
      <w:jc w:val="both"/>
    </w:pPr>
    <w:rPr>
      <w:sz w:val="20"/>
      <w:lang w:eastAsia="en-US"/>
    </w:rPr>
  </w:style>
  <w:style w:type="paragraph" w:customStyle="1" w:styleId="RIXBody0">
    <w:name w:val="RIX Body"/>
    <w:basedOn w:val="Normal"/>
    <w:link w:val="RIXBodyChar0"/>
    <w:rsid w:val="00575E85"/>
    <w:pPr>
      <w:widowControl/>
      <w:tabs>
        <w:tab w:val="left" w:pos="0"/>
      </w:tabs>
      <w:autoSpaceDE/>
      <w:autoSpaceDN/>
      <w:adjustRightInd/>
      <w:spacing w:after="60"/>
      <w:ind w:left="576"/>
      <w:jc w:val="both"/>
    </w:pPr>
    <w:rPr>
      <w:sz w:val="20"/>
      <w:szCs w:val="24"/>
      <w:lang w:eastAsia="en-US"/>
    </w:rPr>
  </w:style>
  <w:style w:type="character" w:customStyle="1" w:styleId="RIXBodyChar0">
    <w:name w:val="RIX Body Char"/>
    <w:link w:val="RIXBody0"/>
    <w:rsid w:val="00575E85"/>
    <w:rPr>
      <w:szCs w:val="24"/>
      <w:u w:color="000000"/>
      <w:lang w:eastAsia="en-US"/>
    </w:rPr>
  </w:style>
  <w:style w:type="paragraph" w:customStyle="1" w:styleId="RIXTermins">
    <w:name w:val="RIX Termins"/>
    <w:basedOn w:val="RIXBody0"/>
    <w:link w:val="RIXTerminsChar"/>
    <w:qFormat/>
    <w:rsid w:val="00970C3E"/>
    <w:rPr>
      <w:i/>
      <w:noProof/>
      <w:lang w:val="en-US"/>
    </w:rPr>
  </w:style>
  <w:style w:type="character" w:customStyle="1" w:styleId="RIXTerminsChar">
    <w:name w:val="RIX Termins Char"/>
    <w:basedOn w:val="RIXBodyChar0"/>
    <w:link w:val="RIXTermins"/>
    <w:rsid w:val="00970C3E"/>
    <w:rPr>
      <w:i/>
      <w:noProof/>
      <w:szCs w:val="24"/>
      <w:u w:color="000000"/>
      <w:lang w:val="en-US" w:eastAsia="en-US"/>
    </w:rPr>
  </w:style>
  <w:style w:type="paragraph" w:customStyle="1" w:styleId="tableheader">
    <w:name w:val="table header"/>
    <w:basedOn w:val="Normal"/>
    <w:rsid w:val="00DC077C"/>
    <w:pPr>
      <w:keepNext/>
      <w:keepLines/>
      <w:widowControl/>
      <w:autoSpaceDE/>
      <w:autoSpaceDN/>
      <w:adjustRightInd/>
      <w:jc w:val="center"/>
    </w:pPr>
    <w:rPr>
      <w:b/>
      <w:bCs/>
      <w:sz w:val="18"/>
      <w:szCs w:val="24"/>
      <w:lang w:eastAsia="en-US"/>
    </w:rPr>
  </w:style>
  <w:style w:type="paragraph" w:customStyle="1" w:styleId="tablerow">
    <w:name w:val="table row"/>
    <w:basedOn w:val="Normal"/>
    <w:link w:val="tablerowChar"/>
    <w:rsid w:val="00DC077C"/>
    <w:pPr>
      <w:keepLines/>
      <w:widowControl/>
      <w:autoSpaceDE/>
      <w:autoSpaceDN/>
      <w:adjustRightInd/>
    </w:pPr>
    <w:rPr>
      <w:sz w:val="20"/>
      <w:szCs w:val="24"/>
      <w:lang w:eastAsia="en-US"/>
    </w:rPr>
  </w:style>
  <w:style w:type="character" w:customStyle="1" w:styleId="tablerowChar">
    <w:name w:val="table row Char"/>
    <w:basedOn w:val="DefaultParagraphFont"/>
    <w:link w:val="tablerow"/>
    <w:rsid w:val="00DC077C"/>
    <w:rPr>
      <w:szCs w:val="24"/>
      <w:u w:color="000000"/>
      <w:lang w:eastAsia="en-US"/>
    </w:rPr>
  </w:style>
  <w:style w:type="paragraph" w:customStyle="1" w:styleId="Normal1">
    <w:name w:val="Normal1"/>
    <w:basedOn w:val="Normal"/>
    <w:rsid w:val="00F4501A"/>
    <w:pPr>
      <w:widowControl/>
      <w:autoSpaceDE/>
      <w:autoSpaceDN/>
      <w:adjustRightInd/>
      <w:ind w:firstLine="170"/>
      <w:jc w:val="both"/>
    </w:pPr>
    <w:rPr>
      <w:lang w:val="en-GB" w:eastAsia="en-US"/>
    </w:rPr>
  </w:style>
  <w:style w:type="paragraph" w:customStyle="1" w:styleId="tabletext1">
    <w:name w:val="tabletext"/>
    <w:basedOn w:val="Normal"/>
    <w:rsid w:val="00F4501A"/>
    <w:pPr>
      <w:widowControl/>
      <w:autoSpaceDE/>
      <w:autoSpaceDN/>
      <w:adjustRightInd/>
      <w:spacing w:before="100" w:beforeAutospacing="1" w:after="100" w:afterAutospacing="1"/>
    </w:pPr>
    <w:rPr>
      <w:szCs w:val="24"/>
      <w:lang w:eastAsia="en-US"/>
    </w:rPr>
  </w:style>
  <w:style w:type="paragraph" w:customStyle="1" w:styleId="ISBodyText">
    <w:name w:val="IS Body Text"/>
    <w:basedOn w:val="Normal"/>
    <w:link w:val="ISBodyTextChar"/>
    <w:uiPriority w:val="99"/>
    <w:qFormat/>
    <w:rsid w:val="00005BDE"/>
    <w:pPr>
      <w:widowControl/>
      <w:overflowPunct w:val="0"/>
      <w:spacing w:after="120" w:line="280" w:lineRule="atLeast"/>
      <w:jc w:val="both"/>
      <w:textAlignment w:val="baseline"/>
    </w:pPr>
    <w:rPr>
      <w:rFonts w:ascii="Calibri" w:eastAsia="MS Mincho" w:hAnsi="Calibri" w:cs="Arial"/>
      <w:bCs/>
      <w:sz w:val="22"/>
      <w:lang w:eastAsia="en-US"/>
    </w:rPr>
  </w:style>
  <w:style w:type="character" w:customStyle="1" w:styleId="ISBodyTextChar">
    <w:name w:val="IS Body Text Char"/>
    <w:link w:val="ISBodyText"/>
    <w:uiPriority w:val="99"/>
    <w:locked/>
    <w:rsid w:val="00005BDE"/>
    <w:rPr>
      <w:rFonts w:ascii="Calibri" w:eastAsia="MS Mincho" w:hAnsi="Calibri" w:cs="Arial"/>
      <w:bCs/>
      <w:sz w:val="22"/>
      <w:u w:color="000000"/>
      <w:lang w:eastAsia="en-US"/>
    </w:rPr>
  </w:style>
  <w:style w:type="paragraph" w:customStyle="1" w:styleId="rupbuttons">
    <w:name w:val="rup buttons"/>
    <w:basedOn w:val="BodyText"/>
    <w:rsid w:val="00005BDE"/>
    <w:pPr>
      <w:keepLines/>
      <w:widowControl w:val="0"/>
      <w:numPr>
        <w:numId w:val="3"/>
      </w:numPr>
      <w:spacing w:before="0" w:after="120" w:line="240" w:lineRule="atLeast"/>
    </w:pPr>
    <w:rPr>
      <w:sz w:val="20"/>
      <w:szCs w:val="20"/>
    </w:rPr>
  </w:style>
  <w:style w:type="paragraph" w:customStyle="1" w:styleId="bodybutton">
    <w:name w:val="bodybutton"/>
    <w:basedOn w:val="Normal"/>
    <w:rsid w:val="00005BDE"/>
    <w:pPr>
      <w:numPr>
        <w:ilvl w:val="1"/>
        <w:numId w:val="3"/>
      </w:numPr>
      <w:autoSpaceDE/>
      <w:autoSpaceDN/>
      <w:adjustRightInd/>
      <w:spacing w:line="240" w:lineRule="atLeast"/>
    </w:pPr>
    <w:rPr>
      <w:sz w:val="20"/>
      <w:lang w:eastAsia="en-US"/>
    </w:rPr>
  </w:style>
  <w:style w:type="character" w:customStyle="1" w:styleId="RIXbodyChar">
    <w:name w:val="RIX body Char"/>
    <w:basedOn w:val="DefaultParagraphFont"/>
    <w:link w:val="RIXbody"/>
    <w:uiPriority w:val="99"/>
    <w:locked/>
    <w:rsid w:val="003040EC"/>
    <w:rPr>
      <w:sz w:val="28"/>
      <w:szCs w:val="28"/>
      <w:lang w:val="de-DE"/>
    </w:rPr>
  </w:style>
  <w:style w:type="paragraph" w:styleId="Caption">
    <w:name w:val="caption"/>
    <w:basedOn w:val="Normal"/>
    <w:next w:val="Normal"/>
    <w:uiPriority w:val="35"/>
    <w:unhideWhenUsed/>
    <w:qFormat/>
    <w:rsid w:val="002F7990"/>
    <w:pPr>
      <w:widowControl/>
      <w:autoSpaceDE/>
      <w:autoSpaceDN/>
      <w:adjustRightInd/>
      <w:spacing w:after="200"/>
    </w:pPr>
    <w:rPr>
      <w:rFonts w:asciiTheme="minorHAnsi" w:eastAsiaTheme="minorHAnsi" w:hAnsiTheme="minorHAnsi" w:cstheme="minorBidi"/>
      <w:b/>
      <w:bCs/>
      <w:color w:val="6F6F74" w:themeColor="accent1"/>
      <w:sz w:val="18"/>
      <w:szCs w:val="18"/>
      <w:lang w:eastAsia="en-US"/>
    </w:rPr>
  </w:style>
  <w:style w:type="paragraph" w:customStyle="1" w:styleId="Picture">
    <w:name w:val="Picture"/>
    <w:basedOn w:val="BodyText"/>
    <w:rsid w:val="00DC52B0"/>
    <w:pPr>
      <w:spacing w:before="0" w:after="120"/>
      <w:ind w:left="0"/>
      <w:jc w:val="center"/>
    </w:pPr>
    <w:rPr>
      <w:sz w:val="20"/>
    </w:rPr>
  </w:style>
  <w:style w:type="paragraph" w:customStyle="1" w:styleId="RIXBullet2">
    <w:name w:val="RIX Bullet2"/>
    <w:basedOn w:val="RIXbullet"/>
    <w:qFormat/>
    <w:rsid w:val="00DC52B0"/>
    <w:pPr>
      <w:numPr>
        <w:numId w:val="4"/>
      </w:numPr>
      <w:ind w:left="2410"/>
    </w:pPr>
  </w:style>
  <w:style w:type="paragraph" w:styleId="TableofFigures">
    <w:name w:val="table of figures"/>
    <w:basedOn w:val="Normal"/>
    <w:next w:val="Normal"/>
    <w:uiPriority w:val="99"/>
    <w:rsid w:val="0032727B"/>
  </w:style>
  <w:style w:type="paragraph" w:styleId="FootnoteText">
    <w:name w:val="footnote text"/>
    <w:basedOn w:val="Normal"/>
    <w:link w:val="FootnoteTextChar"/>
    <w:uiPriority w:val="99"/>
    <w:unhideWhenUsed/>
    <w:rsid w:val="001E1FCF"/>
    <w:rPr>
      <w:sz w:val="20"/>
    </w:rPr>
  </w:style>
  <w:style w:type="character" w:customStyle="1" w:styleId="FootnoteTextChar">
    <w:name w:val="Footnote Text Char"/>
    <w:basedOn w:val="DefaultParagraphFont"/>
    <w:link w:val="FootnoteText"/>
    <w:uiPriority w:val="99"/>
    <w:rsid w:val="001E1FCF"/>
    <w:rPr>
      <w:u w:color="000000"/>
    </w:rPr>
  </w:style>
  <w:style w:type="character" w:styleId="FootnoteReference">
    <w:name w:val="footnote reference"/>
    <w:basedOn w:val="DefaultParagraphFont"/>
    <w:uiPriority w:val="99"/>
    <w:unhideWhenUsed/>
    <w:rsid w:val="001E1FCF"/>
    <w:rPr>
      <w:vertAlign w:val="superscript"/>
    </w:rPr>
  </w:style>
  <w:style w:type="character" w:customStyle="1" w:styleId="FooterChar">
    <w:name w:val="Footer Char"/>
    <w:link w:val="Footer"/>
    <w:uiPriority w:val="99"/>
    <w:locked/>
    <w:rsid w:val="0071588D"/>
    <w:rPr>
      <w:sz w:val="24"/>
      <w:u w:color="000000"/>
    </w:rPr>
  </w:style>
  <w:style w:type="paragraph" w:customStyle="1" w:styleId="Default">
    <w:name w:val="Default"/>
    <w:rsid w:val="00A4276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6D179E"/>
  </w:style>
  <w:style w:type="character" w:customStyle="1" w:styleId="Heading1Char">
    <w:name w:val="Heading 1 Char"/>
    <w:basedOn w:val="DefaultParagraphFont"/>
    <w:link w:val="Heading1"/>
    <w:rsid w:val="00BC46C2"/>
    <w:rPr>
      <w:b/>
      <w:bCs/>
      <w:sz w:val="40"/>
      <w:szCs w:val="32"/>
      <w:u w:color="000000"/>
    </w:rPr>
  </w:style>
  <w:style w:type="character" w:customStyle="1" w:styleId="HeaderChar">
    <w:name w:val="Header Char"/>
    <w:basedOn w:val="DefaultParagraphFont"/>
    <w:link w:val="Header"/>
    <w:rsid w:val="005E4F75"/>
    <w:rPr>
      <w:u w:color="000000"/>
    </w:rPr>
  </w:style>
  <w:style w:type="character" w:customStyle="1" w:styleId="TitleChar">
    <w:name w:val="Title Char"/>
    <w:basedOn w:val="DefaultParagraphFont"/>
    <w:link w:val="Title"/>
    <w:uiPriority w:val="10"/>
    <w:rsid w:val="00441319"/>
    <w:rPr>
      <w:b/>
      <w:bCs/>
      <w:sz w:val="32"/>
      <w:szCs w:val="32"/>
      <w:u w:color="000000"/>
    </w:rPr>
  </w:style>
  <w:style w:type="character" w:customStyle="1" w:styleId="Heading3Char">
    <w:name w:val="Heading 3 Char"/>
    <w:basedOn w:val="DefaultParagraphFont"/>
    <w:link w:val="Heading3"/>
    <w:rsid w:val="004C2D64"/>
    <w:rPr>
      <w:rFonts w:cs="Arial"/>
      <w:b/>
      <w:noProof/>
      <w:sz w:val="32"/>
      <w:szCs w:val="26"/>
      <w:u w:color="000000"/>
    </w:rPr>
  </w:style>
  <w:style w:type="character" w:customStyle="1" w:styleId="Heading4Char">
    <w:name w:val="Heading 4 Char"/>
    <w:basedOn w:val="DefaultParagraphFont"/>
    <w:link w:val="Heading4"/>
    <w:rsid w:val="001476F1"/>
    <w:rPr>
      <w:rFonts w:ascii="Times New Roman Bold" w:hAnsi="Times New Roman Bold" w:cs="Arial"/>
      <w:b/>
      <w:bCs/>
      <w:noProof/>
      <w:sz w:val="28"/>
      <w:szCs w:val="28"/>
      <w:u w:color="000000"/>
    </w:rPr>
  </w:style>
  <w:style w:type="character" w:customStyle="1" w:styleId="Heading5Char">
    <w:name w:val="Heading 5 Char"/>
    <w:basedOn w:val="DefaultParagraphFont"/>
    <w:link w:val="Heading5"/>
    <w:uiPriority w:val="9"/>
    <w:rsid w:val="00A841D4"/>
    <w:rPr>
      <w:rFonts w:ascii="Times New Roman Bold" w:hAnsi="Times New Roman Bold" w:cs="Arial"/>
      <w:i/>
      <w:iCs/>
      <w:noProof/>
      <w:sz w:val="28"/>
      <w:szCs w:val="26"/>
      <w:u w:color="000000"/>
    </w:rPr>
  </w:style>
  <w:style w:type="character" w:customStyle="1" w:styleId="Heading6Char">
    <w:name w:val="Heading 6 Char"/>
    <w:basedOn w:val="DefaultParagraphFont"/>
    <w:link w:val="Heading6"/>
    <w:uiPriority w:val="9"/>
    <w:rsid w:val="00E75A2D"/>
    <w:rPr>
      <w:rFonts w:ascii="Times New Roman Bold" w:hAnsi="Times New Roman Bold" w:cs="Arial"/>
      <w:b/>
      <w:bCs/>
      <w:iCs/>
      <w:noProof/>
      <w:sz w:val="26"/>
      <w:szCs w:val="22"/>
      <w:u w:color="000000"/>
    </w:rPr>
  </w:style>
  <w:style w:type="character" w:customStyle="1" w:styleId="Heading7Char">
    <w:name w:val="Heading 7 Char"/>
    <w:basedOn w:val="DefaultParagraphFont"/>
    <w:link w:val="Heading7"/>
    <w:uiPriority w:val="9"/>
    <w:rsid w:val="00E75A2D"/>
    <w:rPr>
      <w:rFonts w:ascii="Times New Roman Bold" w:hAnsi="Times New Roman Bold" w:cs="Arial"/>
      <w:b/>
      <w:bCs/>
      <w:i/>
      <w:iCs/>
      <w:noProof/>
      <w:sz w:val="26"/>
      <w:szCs w:val="24"/>
      <w:u w:color="000000"/>
    </w:rPr>
  </w:style>
  <w:style w:type="character" w:customStyle="1" w:styleId="Heading8Char">
    <w:name w:val="Heading 8 Char"/>
    <w:basedOn w:val="DefaultParagraphFont"/>
    <w:link w:val="Heading8"/>
    <w:uiPriority w:val="9"/>
    <w:rsid w:val="00E75A2D"/>
    <w:rPr>
      <w:rFonts w:ascii="Times New Roman Bold" w:hAnsi="Times New Roman Bold" w:cs="Arial"/>
      <w:b/>
      <w:bCs/>
      <w:iCs/>
      <w:noProof/>
      <w:sz w:val="24"/>
      <w:szCs w:val="24"/>
      <w:u w:color="000000"/>
    </w:rPr>
  </w:style>
  <w:style w:type="character" w:customStyle="1" w:styleId="Heading9Char">
    <w:name w:val="Heading 9 Char"/>
    <w:basedOn w:val="DefaultParagraphFont"/>
    <w:link w:val="Heading9"/>
    <w:uiPriority w:val="9"/>
    <w:rsid w:val="00E75A2D"/>
    <w:rPr>
      <w:rFonts w:ascii="Times New Roman Bold" w:hAnsi="Times New Roman Bold" w:cs="Arial"/>
      <w:b/>
      <w:bCs/>
      <w:i/>
      <w:iCs/>
      <w:noProof/>
      <w:sz w:val="24"/>
      <w:szCs w:val="22"/>
      <w:u w:color="000000"/>
    </w:rPr>
  </w:style>
  <w:style w:type="paragraph" w:styleId="EndnoteText">
    <w:name w:val="endnote text"/>
    <w:basedOn w:val="Normal"/>
    <w:link w:val="EndnoteTextChar"/>
    <w:uiPriority w:val="99"/>
    <w:unhideWhenUsed/>
    <w:rsid w:val="00E75A2D"/>
    <w:pPr>
      <w:widowControl/>
      <w:autoSpaceDE/>
      <w:autoSpaceDN/>
      <w:adjustRightInd/>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E75A2D"/>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75A2D"/>
    <w:rPr>
      <w:vertAlign w:val="superscript"/>
    </w:rPr>
  </w:style>
  <w:style w:type="paragraph" w:styleId="Revision">
    <w:name w:val="Revision"/>
    <w:hidden/>
    <w:uiPriority w:val="99"/>
    <w:semiHidden/>
    <w:rsid w:val="00AC25E3"/>
    <w:rPr>
      <w:sz w:val="24"/>
      <w:u w:color="000000"/>
    </w:rPr>
  </w:style>
  <w:style w:type="character" w:customStyle="1" w:styleId="file">
    <w:name w:val="file"/>
    <w:basedOn w:val="DefaultParagraphFont"/>
    <w:rsid w:val="000F11A3"/>
  </w:style>
  <w:style w:type="paragraph" w:customStyle="1" w:styleId="RIXcodeblock">
    <w:name w:val="RIX code block"/>
    <w:basedOn w:val="Normal"/>
    <w:qFormat/>
    <w:rsid w:val="00D87B5A"/>
    <w:pPr>
      <w:keepNext/>
      <w:widowControl/>
      <w:pBdr>
        <w:top w:val="dotted" w:sz="4" w:space="1" w:color="auto"/>
        <w:left w:val="dotted" w:sz="4" w:space="4" w:color="auto"/>
        <w:bottom w:val="dotted" w:sz="4" w:space="1" w:color="auto"/>
        <w:right w:val="dotted" w:sz="4" w:space="4" w:color="auto"/>
      </w:pBdr>
      <w:spacing w:before="120" w:after="120"/>
      <w:ind w:left="567" w:right="567"/>
      <w:contextualSpacing/>
    </w:pPr>
    <w:rPr>
      <w:rFonts w:ascii="Consolas" w:hAnsi="Consolas" w:cs="Consolas"/>
      <w:sz w:val="19"/>
      <w:szCs w:val="19"/>
    </w:rPr>
  </w:style>
  <w:style w:type="character" w:customStyle="1" w:styleId="RIXcode">
    <w:name w:val="RIX code"/>
    <w:basedOn w:val="RIXbodyChar"/>
    <w:uiPriority w:val="1"/>
    <w:qFormat/>
    <w:rsid w:val="00EB1DF0"/>
    <w:rPr>
      <w:rFonts w:ascii="Courier New" w:hAnsi="Courier New"/>
      <w:sz w:val="24"/>
      <w:szCs w:val="24"/>
      <w:lang w:val="de-DE" w:eastAsia="en-US"/>
    </w:rPr>
  </w:style>
  <w:style w:type="character" w:customStyle="1" w:styleId="identifier">
    <w:name w:val="identifier"/>
    <w:basedOn w:val="DefaultParagraphFont"/>
    <w:rsid w:val="00962F3B"/>
  </w:style>
  <w:style w:type="character" w:customStyle="1" w:styleId="parameter">
    <w:name w:val="parameter"/>
    <w:basedOn w:val="DefaultParagraphFont"/>
    <w:rsid w:val="00F86336"/>
  </w:style>
  <w:style w:type="paragraph" w:customStyle="1" w:styleId="NewOldNormal">
    <w:name w:val="New Old Normal"/>
    <w:basedOn w:val="Normal"/>
    <w:link w:val="NewOldNormalChar"/>
    <w:qFormat/>
    <w:rsid w:val="001012A0"/>
    <w:pPr>
      <w:widowControl/>
      <w:autoSpaceDE/>
      <w:autoSpaceDN/>
      <w:adjustRightInd/>
      <w:spacing w:line="259" w:lineRule="auto"/>
    </w:pPr>
    <w:rPr>
      <w:rFonts w:eastAsiaTheme="minorHAnsi"/>
      <w:szCs w:val="24"/>
      <w:lang w:eastAsia="en-US"/>
    </w:rPr>
  </w:style>
  <w:style w:type="character" w:customStyle="1" w:styleId="NewOldNormalChar">
    <w:name w:val="New Old Normal Char"/>
    <w:basedOn w:val="DefaultParagraphFont"/>
    <w:link w:val="NewOldNormal"/>
    <w:rsid w:val="001012A0"/>
    <w:rPr>
      <w:rFonts w:eastAsiaTheme="minorHAnsi"/>
      <w:sz w:val="24"/>
      <w:szCs w:val="24"/>
      <w:lang w:eastAsia="en-US"/>
    </w:rPr>
  </w:style>
  <w:style w:type="character" w:customStyle="1" w:styleId="Neatrisintapieminana1">
    <w:name w:val="Neatrisināta pieminēšana1"/>
    <w:basedOn w:val="DefaultParagraphFont"/>
    <w:uiPriority w:val="99"/>
    <w:semiHidden/>
    <w:unhideWhenUsed/>
    <w:rsid w:val="00C31F35"/>
    <w:rPr>
      <w:color w:val="808080"/>
      <w:shd w:val="clear" w:color="auto" w:fill="E6E6E6"/>
    </w:rPr>
  </w:style>
  <w:style w:type="character" w:customStyle="1" w:styleId="word">
    <w:name w:val="word"/>
    <w:basedOn w:val="DefaultParagraphFont"/>
    <w:rsid w:val="00EB643B"/>
  </w:style>
  <w:style w:type="paragraph" w:customStyle="1" w:styleId="mt-translation">
    <w:name w:val="mt-translation"/>
    <w:basedOn w:val="Normal"/>
    <w:rsid w:val="00EB643B"/>
    <w:pPr>
      <w:widowControl/>
      <w:autoSpaceDE/>
      <w:autoSpaceDN/>
      <w:adjustRightInd/>
      <w:spacing w:before="100" w:beforeAutospacing="1" w:after="100" w:afterAutospacing="1"/>
    </w:pPr>
    <w:rPr>
      <w:szCs w:val="24"/>
    </w:rPr>
  </w:style>
  <w:style w:type="character" w:customStyle="1" w:styleId="phrase">
    <w:name w:val="phrase"/>
    <w:basedOn w:val="DefaultParagraphFont"/>
    <w:rsid w:val="00EB643B"/>
  </w:style>
  <w:style w:type="paragraph" w:customStyle="1" w:styleId="Attls">
    <w:name w:val="Attēls"/>
    <w:basedOn w:val="Normal"/>
    <w:next w:val="Normal"/>
    <w:rsid w:val="00EB643B"/>
    <w:pPr>
      <w:keepNext/>
      <w:widowControl/>
      <w:autoSpaceDE/>
      <w:autoSpaceDN/>
      <w:adjustRightInd/>
      <w:spacing w:before="180" w:after="120"/>
      <w:jc w:val="center"/>
    </w:pPr>
    <w:rPr>
      <w:lang w:val="en-US" w:eastAsia="en-US"/>
    </w:rPr>
  </w:style>
  <w:style w:type="paragraph" w:customStyle="1" w:styleId="Bildesparaksts">
    <w:name w:val="Bildes paraksts"/>
    <w:basedOn w:val="Caption"/>
    <w:next w:val="Normal"/>
    <w:qFormat/>
    <w:rsid w:val="00EB643B"/>
    <w:pPr>
      <w:spacing w:before="60" w:after="120"/>
      <w:ind w:left="1134"/>
      <w:jc w:val="center"/>
    </w:pPr>
    <w:rPr>
      <w:rFonts w:ascii="Times New Roman" w:eastAsia="Times New Roman" w:hAnsi="Times New Roman" w:cs="Times New Roman"/>
      <w:color w:val="auto"/>
      <w:sz w:val="24"/>
      <w:szCs w:val="20"/>
    </w:rPr>
  </w:style>
  <w:style w:type="paragraph" w:customStyle="1" w:styleId="Pamatteksts">
    <w:name w:val="Pamatteksts"/>
    <w:basedOn w:val="Normal"/>
    <w:link w:val="PamattekstsCharChar"/>
    <w:autoRedefine/>
    <w:rsid w:val="00EB643B"/>
    <w:pPr>
      <w:widowControl/>
      <w:autoSpaceDE/>
      <w:autoSpaceDN/>
      <w:adjustRightInd/>
      <w:spacing w:before="120" w:after="120"/>
      <w:jc w:val="both"/>
    </w:pPr>
    <w:rPr>
      <w:lang w:eastAsia="en-US"/>
    </w:rPr>
  </w:style>
  <w:style w:type="character" w:customStyle="1" w:styleId="PamattekstsCharChar">
    <w:name w:val="Pamatteksts Char Char"/>
    <w:basedOn w:val="DefaultParagraphFont"/>
    <w:link w:val="Pamatteksts"/>
    <w:rsid w:val="00EB643B"/>
    <w:rPr>
      <w:sz w:val="24"/>
      <w:lang w:eastAsia="en-US"/>
    </w:rPr>
  </w:style>
  <w:style w:type="paragraph" w:customStyle="1" w:styleId="Piezime">
    <w:name w:val="Piezime"/>
    <w:basedOn w:val="Normal"/>
    <w:qFormat/>
    <w:rsid w:val="00EB643B"/>
    <w:pPr>
      <w:widowControl/>
      <w:autoSpaceDE/>
      <w:autoSpaceDN/>
      <w:adjustRightInd/>
      <w:spacing w:after="120"/>
      <w:ind w:left="1701"/>
      <w:jc w:val="both"/>
    </w:pPr>
    <w:rPr>
      <w:i/>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4430">
      <w:bodyDiv w:val="1"/>
      <w:marLeft w:val="0"/>
      <w:marRight w:val="0"/>
      <w:marTop w:val="0"/>
      <w:marBottom w:val="0"/>
      <w:divBdr>
        <w:top w:val="none" w:sz="0" w:space="0" w:color="auto"/>
        <w:left w:val="none" w:sz="0" w:space="0" w:color="auto"/>
        <w:bottom w:val="none" w:sz="0" w:space="0" w:color="auto"/>
        <w:right w:val="none" w:sz="0" w:space="0" w:color="auto"/>
      </w:divBdr>
    </w:div>
    <w:div w:id="104469356">
      <w:bodyDiv w:val="1"/>
      <w:marLeft w:val="0"/>
      <w:marRight w:val="0"/>
      <w:marTop w:val="0"/>
      <w:marBottom w:val="0"/>
      <w:divBdr>
        <w:top w:val="none" w:sz="0" w:space="0" w:color="auto"/>
        <w:left w:val="none" w:sz="0" w:space="0" w:color="auto"/>
        <w:bottom w:val="none" w:sz="0" w:space="0" w:color="auto"/>
        <w:right w:val="none" w:sz="0" w:space="0" w:color="auto"/>
      </w:divBdr>
    </w:div>
    <w:div w:id="12400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2323">
          <w:marLeft w:val="0"/>
          <w:marRight w:val="0"/>
          <w:marTop w:val="0"/>
          <w:marBottom w:val="0"/>
          <w:divBdr>
            <w:top w:val="none" w:sz="0" w:space="0" w:color="auto"/>
            <w:left w:val="none" w:sz="0" w:space="0" w:color="auto"/>
            <w:bottom w:val="none" w:sz="0" w:space="0" w:color="auto"/>
            <w:right w:val="none" w:sz="0" w:space="0" w:color="auto"/>
          </w:divBdr>
          <w:divsChild>
            <w:div w:id="379519182">
              <w:marLeft w:val="0"/>
              <w:marRight w:val="0"/>
              <w:marTop w:val="0"/>
              <w:marBottom w:val="0"/>
              <w:divBdr>
                <w:top w:val="none" w:sz="0" w:space="0" w:color="auto"/>
                <w:left w:val="none" w:sz="0" w:space="0" w:color="auto"/>
                <w:bottom w:val="none" w:sz="0" w:space="0" w:color="auto"/>
                <w:right w:val="none" w:sz="0" w:space="0" w:color="auto"/>
              </w:divBdr>
              <w:divsChild>
                <w:div w:id="1043597790">
                  <w:marLeft w:val="0"/>
                  <w:marRight w:val="0"/>
                  <w:marTop w:val="0"/>
                  <w:marBottom w:val="0"/>
                  <w:divBdr>
                    <w:top w:val="none" w:sz="0" w:space="0" w:color="auto"/>
                    <w:left w:val="none" w:sz="0" w:space="0" w:color="auto"/>
                    <w:bottom w:val="none" w:sz="0" w:space="0" w:color="auto"/>
                    <w:right w:val="none" w:sz="0" w:space="0" w:color="auto"/>
                  </w:divBdr>
                  <w:divsChild>
                    <w:div w:id="958804527">
                      <w:marLeft w:val="0"/>
                      <w:marRight w:val="0"/>
                      <w:marTop w:val="0"/>
                      <w:marBottom w:val="0"/>
                      <w:divBdr>
                        <w:top w:val="none" w:sz="0" w:space="0" w:color="auto"/>
                        <w:left w:val="none" w:sz="0" w:space="0" w:color="auto"/>
                        <w:bottom w:val="none" w:sz="0" w:space="0" w:color="auto"/>
                        <w:right w:val="none" w:sz="0" w:space="0" w:color="auto"/>
                      </w:divBdr>
                      <w:divsChild>
                        <w:div w:id="1197039734">
                          <w:marLeft w:val="0"/>
                          <w:marRight w:val="0"/>
                          <w:marTop w:val="0"/>
                          <w:marBottom w:val="0"/>
                          <w:divBdr>
                            <w:top w:val="none" w:sz="0" w:space="0" w:color="auto"/>
                            <w:left w:val="none" w:sz="0" w:space="0" w:color="auto"/>
                            <w:bottom w:val="none" w:sz="0" w:space="0" w:color="auto"/>
                            <w:right w:val="none" w:sz="0" w:space="0" w:color="auto"/>
                          </w:divBdr>
                          <w:divsChild>
                            <w:div w:id="2081438299">
                              <w:marLeft w:val="0"/>
                              <w:marRight w:val="0"/>
                              <w:marTop w:val="0"/>
                              <w:marBottom w:val="0"/>
                              <w:divBdr>
                                <w:top w:val="none" w:sz="0" w:space="0" w:color="auto"/>
                                <w:left w:val="none" w:sz="0" w:space="0" w:color="auto"/>
                                <w:bottom w:val="none" w:sz="0" w:space="0" w:color="auto"/>
                                <w:right w:val="none" w:sz="0" w:space="0" w:color="auto"/>
                              </w:divBdr>
                              <w:divsChild>
                                <w:div w:id="2320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95248">
      <w:bodyDiv w:val="1"/>
      <w:marLeft w:val="0"/>
      <w:marRight w:val="0"/>
      <w:marTop w:val="0"/>
      <w:marBottom w:val="0"/>
      <w:divBdr>
        <w:top w:val="none" w:sz="0" w:space="0" w:color="auto"/>
        <w:left w:val="none" w:sz="0" w:space="0" w:color="auto"/>
        <w:bottom w:val="none" w:sz="0" w:space="0" w:color="auto"/>
        <w:right w:val="none" w:sz="0" w:space="0" w:color="auto"/>
      </w:divBdr>
    </w:div>
    <w:div w:id="211305694">
      <w:bodyDiv w:val="1"/>
      <w:marLeft w:val="0"/>
      <w:marRight w:val="0"/>
      <w:marTop w:val="0"/>
      <w:marBottom w:val="0"/>
      <w:divBdr>
        <w:top w:val="none" w:sz="0" w:space="0" w:color="auto"/>
        <w:left w:val="none" w:sz="0" w:space="0" w:color="auto"/>
        <w:bottom w:val="none" w:sz="0" w:space="0" w:color="auto"/>
        <w:right w:val="none" w:sz="0" w:space="0" w:color="auto"/>
      </w:divBdr>
    </w:div>
    <w:div w:id="376854592">
      <w:bodyDiv w:val="1"/>
      <w:marLeft w:val="0"/>
      <w:marRight w:val="0"/>
      <w:marTop w:val="0"/>
      <w:marBottom w:val="0"/>
      <w:divBdr>
        <w:top w:val="none" w:sz="0" w:space="0" w:color="auto"/>
        <w:left w:val="none" w:sz="0" w:space="0" w:color="auto"/>
        <w:bottom w:val="none" w:sz="0" w:space="0" w:color="auto"/>
        <w:right w:val="none" w:sz="0" w:space="0" w:color="auto"/>
      </w:divBdr>
    </w:div>
    <w:div w:id="477963177">
      <w:bodyDiv w:val="1"/>
      <w:marLeft w:val="0"/>
      <w:marRight w:val="0"/>
      <w:marTop w:val="0"/>
      <w:marBottom w:val="0"/>
      <w:divBdr>
        <w:top w:val="none" w:sz="0" w:space="0" w:color="auto"/>
        <w:left w:val="none" w:sz="0" w:space="0" w:color="auto"/>
        <w:bottom w:val="none" w:sz="0" w:space="0" w:color="auto"/>
        <w:right w:val="none" w:sz="0" w:space="0" w:color="auto"/>
      </w:divBdr>
    </w:div>
    <w:div w:id="789200066">
      <w:bodyDiv w:val="1"/>
      <w:marLeft w:val="0"/>
      <w:marRight w:val="0"/>
      <w:marTop w:val="0"/>
      <w:marBottom w:val="0"/>
      <w:divBdr>
        <w:top w:val="none" w:sz="0" w:space="0" w:color="auto"/>
        <w:left w:val="none" w:sz="0" w:space="0" w:color="auto"/>
        <w:bottom w:val="none" w:sz="0" w:space="0" w:color="auto"/>
        <w:right w:val="none" w:sz="0" w:space="0" w:color="auto"/>
      </w:divBdr>
    </w:div>
    <w:div w:id="836921461">
      <w:bodyDiv w:val="1"/>
      <w:marLeft w:val="0"/>
      <w:marRight w:val="0"/>
      <w:marTop w:val="0"/>
      <w:marBottom w:val="0"/>
      <w:divBdr>
        <w:top w:val="none" w:sz="0" w:space="0" w:color="auto"/>
        <w:left w:val="none" w:sz="0" w:space="0" w:color="auto"/>
        <w:bottom w:val="none" w:sz="0" w:space="0" w:color="auto"/>
        <w:right w:val="none" w:sz="0" w:space="0" w:color="auto"/>
      </w:divBdr>
    </w:div>
    <w:div w:id="919943243">
      <w:bodyDiv w:val="1"/>
      <w:marLeft w:val="0"/>
      <w:marRight w:val="0"/>
      <w:marTop w:val="0"/>
      <w:marBottom w:val="0"/>
      <w:divBdr>
        <w:top w:val="none" w:sz="0" w:space="0" w:color="auto"/>
        <w:left w:val="none" w:sz="0" w:space="0" w:color="auto"/>
        <w:bottom w:val="none" w:sz="0" w:space="0" w:color="auto"/>
        <w:right w:val="none" w:sz="0" w:space="0" w:color="auto"/>
      </w:divBdr>
    </w:div>
    <w:div w:id="933823213">
      <w:bodyDiv w:val="1"/>
      <w:marLeft w:val="0"/>
      <w:marRight w:val="0"/>
      <w:marTop w:val="0"/>
      <w:marBottom w:val="0"/>
      <w:divBdr>
        <w:top w:val="none" w:sz="0" w:space="0" w:color="auto"/>
        <w:left w:val="none" w:sz="0" w:space="0" w:color="auto"/>
        <w:bottom w:val="none" w:sz="0" w:space="0" w:color="auto"/>
        <w:right w:val="none" w:sz="0" w:space="0" w:color="auto"/>
      </w:divBdr>
    </w:div>
    <w:div w:id="1150751321">
      <w:bodyDiv w:val="1"/>
      <w:marLeft w:val="0"/>
      <w:marRight w:val="0"/>
      <w:marTop w:val="0"/>
      <w:marBottom w:val="0"/>
      <w:divBdr>
        <w:top w:val="none" w:sz="0" w:space="0" w:color="auto"/>
        <w:left w:val="none" w:sz="0" w:space="0" w:color="auto"/>
        <w:bottom w:val="none" w:sz="0" w:space="0" w:color="auto"/>
        <w:right w:val="none" w:sz="0" w:space="0" w:color="auto"/>
      </w:divBdr>
    </w:div>
    <w:div w:id="1205823909">
      <w:bodyDiv w:val="1"/>
      <w:marLeft w:val="0"/>
      <w:marRight w:val="0"/>
      <w:marTop w:val="0"/>
      <w:marBottom w:val="0"/>
      <w:divBdr>
        <w:top w:val="none" w:sz="0" w:space="0" w:color="auto"/>
        <w:left w:val="none" w:sz="0" w:space="0" w:color="auto"/>
        <w:bottom w:val="none" w:sz="0" w:space="0" w:color="auto"/>
        <w:right w:val="none" w:sz="0" w:space="0" w:color="auto"/>
      </w:divBdr>
      <w:divsChild>
        <w:div w:id="74086020">
          <w:marLeft w:val="0"/>
          <w:marRight w:val="0"/>
          <w:marTop w:val="0"/>
          <w:marBottom w:val="0"/>
          <w:divBdr>
            <w:top w:val="none" w:sz="0" w:space="0" w:color="auto"/>
            <w:left w:val="none" w:sz="0" w:space="0" w:color="auto"/>
            <w:bottom w:val="none" w:sz="0" w:space="0" w:color="auto"/>
            <w:right w:val="none" w:sz="0" w:space="0" w:color="auto"/>
          </w:divBdr>
          <w:divsChild>
            <w:div w:id="1809519127">
              <w:marLeft w:val="0"/>
              <w:marRight w:val="0"/>
              <w:marTop w:val="0"/>
              <w:marBottom w:val="0"/>
              <w:divBdr>
                <w:top w:val="none" w:sz="0" w:space="0" w:color="auto"/>
                <w:left w:val="none" w:sz="0" w:space="0" w:color="auto"/>
                <w:bottom w:val="none" w:sz="0" w:space="0" w:color="auto"/>
                <w:right w:val="none" w:sz="0" w:space="0" w:color="auto"/>
              </w:divBdr>
              <w:divsChild>
                <w:div w:id="1633747274">
                  <w:marLeft w:val="0"/>
                  <w:marRight w:val="0"/>
                  <w:marTop w:val="0"/>
                  <w:marBottom w:val="0"/>
                  <w:divBdr>
                    <w:top w:val="none" w:sz="0" w:space="0" w:color="auto"/>
                    <w:left w:val="none" w:sz="0" w:space="0" w:color="auto"/>
                    <w:bottom w:val="none" w:sz="0" w:space="0" w:color="auto"/>
                    <w:right w:val="none" w:sz="0" w:space="0" w:color="auto"/>
                  </w:divBdr>
                  <w:divsChild>
                    <w:div w:id="2108454472">
                      <w:marLeft w:val="0"/>
                      <w:marRight w:val="0"/>
                      <w:marTop w:val="0"/>
                      <w:marBottom w:val="0"/>
                      <w:divBdr>
                        <w:top w:val="none" w:sz="0" w:space="0" w:color="auto"/>
                        <w:left w:val="none" w:sz="0" w:space="0" w:color="auto"/>
                        <w:bottom w:val="none" w:sz="0" w:space="0" w:color="auto"/>
                        <w:right w:val="none" w:sz="0" w:space="0" w:color="auto"/>
                      </w:divBdr>
                      <w:divsChild>
                        <w:div w:id="8854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958">
      <w:bodyDiv w:val="1"/>
      <w:marLeft w:val="0"/>
      <w:marRight w:val="0"/>
      <w:marTop w:val="0"/>
      <w:marBottom w:val="0"/>
      <w:divBdr>
        <w:top w:val="none" w:sz="0" w:space="0" w:color="auto"/>
        <w:left w:val="none" w:sz="0" w:space="0" w:color="auto"/>
        <w:bottom w:val="none" w:sz="0" w:space="0" w:color="auto"/>
        <w:right w:val="none" w:sz="0" w:space="0" w:color="auto"/>
      </w:divBdr>
    </w:div>
    <w:div w:id="1632251451">
      <w:bodyDiv w:val="1"/>
      <w:marLeft w:val="0"/>
      <w:marRight w:val="0"/>
      <w:marTop w:val="0"/>
      <w:marBottom w:val="0"/>
      <w:divBdr>
        <w:top w:val="none" w:sz="0" w:space="0" w:color="auto"/>
        <w:left w:val="none" w:sz="0" w:space="0" w:color="auto"/>
        <w:bottom w:val="none" w:sz="0" w:space="0" w:color="auto"/>
        <w:right w:val="none" w:sz="0" w:space="0" w:color="auto"/>
      </w:divBdr>
    </w:div>
    <w:div w:id="1693922475">
      <w:bodyDiv w:val="1"/>
      <w:marLeft w:val="0"/>
      <w:marRight w:val="0"/>
      <w:marTop w:val="0"/>
      <w:marBottom w:val="0"/>
      <w:divBdr>
        <w:top w:val="none" w:sz="0" w:space="0" w:color="auto"/>
        <w:left w:val="none" w:sz="0" w:space="0" w:color="auto"/>
        <w:bottom w:val="none" w:sz="0" w:space="0" w:color="auto"/>
        <w:right w:val="none" w:sz="0" w:space="0" w:color="auto"/>
      </w:divBdr>
    </w:div>
    <w:div w:id="1747721912">
      <w:bodyDiv w:val="1"/>
      <w:marLeft w:val="0"/>
      <w:marRight w:val="0"/>
      <w:marTop w:val="0"/>
      <w:marBottom w:val="0"/>
      <w:divBdr>
        <w:top w:val="none" w:sz="0" w:space="0" w:color="auto"/>
        <w:left w:val="none" w:sz="0" w:space="0" w:color="auto"/>
        <w:bottom w:val="none" w:sz="0" w:space="0" w:color="auto"/>
        <w:right w:val="none" w:sz="0" w:space="0" w:color="auto"/>
      </w:divBdr>
    </w:div>
    <w:div w:id="1795443954">
      <w:bodyDiv w:val="1"/>
      <w:marLeft w:val="0"/>
      <w:marRight w:val="0"/>
      <w:marTop w:val="0"/>
      <w:marBottom w:val="0"/>
      <w:divBdr>
        <w:top w:val="none" w:sz="0" w:space="0" w:color="auto"/>
        <w:left w:val="none" w:sz="0" w:space="0" w:color="auto"/>
        <w:bottom w:val="none" w:sz="0" w:space="0" w:color="auto"/>
        <w:right w:val="none" w:sz="0" w:space="0" w:color="auto"/>
      </w:divBdr>
    </w:div>
    <w:div w:id="1802072313">
      <w:bodyDiv w:val="1"/>
      <w:marLeft w:val="0"/>
      <w:marRight w:val="0"/>
      <w:marTop w:val="0"/>
      <w:marBottom w:val="0"/>
      <w:divBdr>
        <w:top w:val="none" w:sz="0" w:space="0" w:color="auto"/>
        <w:left w:val="none" w:sz="0" w:space="0" w:color="auto"/>
        <w:bottom w:val="none" w:sz="0" w:space="0" w:color="auto"/>
        <w:right w:val="none" w:sz="0" w:space="0" w:color="auto"/>
      </w:divBdr>
    </w:div>
    <w:div w:id="1883445147">
      <w:bodyDiv w:val="1"/>
      <w:marLeft w:val="0"/>
      <w:marRight w:val="0"/>
      <w:marTop w:val="0"/>
      <w:marBottom w:val="0"/>
      <w:divBdr>
        <w:top w:val="none" w:sz="0" w:space="0" w:color="auto"/>
        <w:left w:val="none" w:sz="0" w:space="0" w:color="auto"/>
        <w:bottom w:val="none" w:sz="0" w:space="0" w:color="auto"/>
        <w:right w:val="none" w:sz="0" w:space="0" w:color="auto"/>
      </w:divBdr>
      <w:divsChild>
        <w:div w:id="840002194">
          <w:marLeft w:val="0"/>
          <w:marRight w:val="0"/>
          <w:marTop w:val="0"/>
          <w:marBottom w:val="240"/>
          <w:divBdr>
            <w:top w:val="none" w:sz="0" w:space="0" w:color="auto"/>
            <w:left w:val="none" w:sz="0" w:space="0" w:color="auto"/>
            <w:bottom w:val="none" w:sz="0" w:space="0" w:color="auto"/>
            <w:right w:val="none" w:sz="0" w:space="0" w:color="auto"/>
          </w:divBdr>
        </w:div>
        <w:div w:id="85198044">
          <w:marLeft w:val="0"/>
          <w:marRight w:val="0"/>
          <w:marTop w:val="240"/>
          <w:marBottom w:val="0"/>
          <w:divBdr>
            <w:top w:val="none" w:sz="0" w:space="0" w:color="auto"/>
            <w:left w:val="none" w:sz="0" w:space="0" w:color="auto"/>
            <w:bottom w:val="none" w:sz="0" w:space="0" w:color="auto"/>
            <w:right w:val="none" w:sz="0" w:space="0" w:color="auto"/>
          </w:divBdr>
        </w:div>
      </w:divsChild>
    </w:div>
    <w:div w:id="1886017475">
      <w:bodyDiv w:val="1"/>
      <w:marLeft w:val="0"/>
      <w:marRight w:val="0"/>
      <w:marTop w:val="0"/>
      <w:marBottom w:val="0"/>
      <w:divBdr>
        <w:top w:val="none" w:sz="0" w:space="0" w:color="auto"/>
        <w:left w:val="none" w:sz="0" w:space="0" w:color="auto"/>
        <w:bottom w:val="none" w:sz="0" w:space="0" w:color="auto"/>
        <w:right w:val="none" w:sz="0" w:space="0" w:color="auto"/>
      </w:divBdr>
    </w:div>
    <w:div w:id="1893694209">
      <w:bodyDiv w:val="1"/>
      <w:marLeft w:val="0"/>
      <w:marRight w:val="0"/>
      <w:marTop w:val="0"/>
      <w:marBottom w:val="0"/>
      <w:divBdr>
        <w:top w:val="none" w:sz="0" w:space="0" w:color="auto"/>
        <w:left w:val="none" w:sz="0" w:space="0" w:color="auto"/>
        <w:bottom w:val="none" w:sz="0" w:space="0" w:color="auto"/>
        <w:right w:val="none" w:sz="0" w:space="0" w:color="auto"/>
      </w:divBdr>
    </w:div>
    <w:div w:id="1956784366">
      <w:bodyDiv w:val="1"/>
      <w:marLeft w:val="0"/>
      <w:marRight w:val="0"/>
      <w:marTop w:val="0"/>
      <w:marBottom w:val="0"/>
      <w:divBdr>
        <w:top w:val="none" w:sz="0" w:space="0" w:color="auto"/>
        <w:left w:val="none" w:sz="0" w:space="0" w:color="auto"/>
        <w:bottom w:val="none" w:sz="0" w:space="0" w:color="auto"/>
        <w:right w:val="none" w:sz="0" w:space="0" w:color="auto"/>
      </w:divBdr>
    </w:div>
    <w:div w:id="2104572695">
      <w:bodyDiv w:val="1"/>
      <w:marLeft w:val="0"/>
      <w:marRight w:val="0"/>
      <w:marTop w:val="0"/>
      <w:marBottom w:val="0"/>
      <w:divBdr>
        <w:top w:val="none" w:sz="0" w:space="0" w:color="auto"/>
        <w:left w:val="none" w:sz="0" w:space="0" w:color="auto"/>
        <w:bottom w:val="none" w:sz="0" w:space="0" w:color="auto"/>
        <w:right w:val="none" w:sz="0" w:space="0" w:color="auto"/>
      </w:divBdr>
      <w:divsChild>
        <w:div w:id="1082332993">
          <w:marLeft w:val="0"/>
          <w:marRight w:val="0"/>
          <w:marTop w:val="0"/>
          <w:marBottom w:val="0"/>
          <w:divBdr>
            <w:top w:val="none" w:sz="0" w:space="0" w:color="auto"/>
            <w:left w:val="none" w:sz="0" w:space="0" w:color="auto"/>
            <w:bottom w:val="none" w:sz="0" w:space="0" w:color="auto"/>
            <w:right w:val="none" w:sz="0" w:space="0" w:color="auto"/>
          </w:divBdr>
          <w:divsChild>
            <w:div w:id="1084912226">
              <w:marLeft w:val="0"/>
              <w:marRight w:val="0"/>
              <w:marTop w:val="0"/>
              <w:marBottom w:val="0"/>
              <w:divBdr>
                <w:top w:val="none" w:sz="0" w:space="0" w:color="auto"/>
                <w:left w:val="none" w:sz="0" w:space="0" w:color="auto"/>
                <w:bottom w:val="none" w:sz="0" w:space="0" w:color="auto"/>
                <w:right w:val="none" w:sz="0" w:space="0" w:color="auto"/>
              </w:divBdr>
              <w:divsChild>
                <w:div w:id="332151814">
                  <w:marLeft w:val="0"/>
                  <w:marRight w:val="0"/>
                  <w:marTop w:val="0"/>
                  <w:marBottom w:val="0"/>
                  <w:divBdr>
                    <w:top w:val="none" w:sz="0" w:space="0" w:color="auto"/>
                    <w:left w:val="none" w:sz="0" w:space="0" w:color="auto"/>
                    <w:bottom w:val="none" w:sz="0" w:space="0" w:color="auto"/>
                    <w:right w:val="none" w:sz="0" w:space="0" w:color="auto"/>
                  </w:divBdr>
                  <w:divsChild>
                    <w:div w:id="707144210">
                      <w:marLeft w:val="0"/>
                      <w:marRight w:val="0"/>
                      <w:marTop w:val="0"/>
                      <w:marBottom w:val="0"/>
                      <w:divBdr>
                        <w:top w:val="none" w:sz="0" w:space="0" w:color="auto"/>
                        <w:left w:val="none" w:sz="0" w:space="0" w:color="auto"/>
                        <w:bottom w:val="none" w:sz="0" w:space="0" w:color="auto"/>
                        <w:right w:val="none" w:sz="0" w:space="0" w:color="auto"/>
                      </w:divBdr>
                      <w:divsChild>
                        <w:div w:id="1908344510">
                          <w:marLeft w:val="0"/>
                          <w:marRight w:val="0"/>
                          <w:marTop w:val="0"/>
                          <w:marBottom w:val="0"/>
                          <w:divBdr>
                            <w:top w:val="none" w:sz="0" w:space="0" w:color="auto"/>
                            <w:left w:val="none" w:sz="0" w:space="0" w:color="auto"/>
                            <w:bottom w:val="none" w:sz="0" w:space="0" w:color="auto"/>
                            <w:right w:val="none" w:sz="0" w:space="0" w:color="auto"/>
                          </w:divBdr>
                          <w:divsChild>
                            <w:div w:id="1524322513">
                              <w:marLeft w:val="0"/>
                              <w:marRight w:val="300"/>
                              <w:marTop w:val="180"/>
                              <w:marBottom w:val="0"/>
                              <w:divBdr>
                                <w:top w:val="none" w:sz="0" w:space="0" w:color="auto"/>
                                <w:left w:val="none" w:sz="0" w:space="0" w:color="auto"/>
                                <w:bottom w:val="none" w:sz="0" w:space="0" w:color="auto"/>
                                <w:right w:val="none" w:sz="0" w:space="0" w:color="auto"/>
                              </w:divBdr>
                              <w:divsChild>
                                <w:div w:id="3484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45840">
          <w:marLeft w:val="0"/>
          <w:marRight w:val="0"/>
          <w:marTop w:val="0"/>
          <w:marBottom w:val="0"/>
          <w:divBdr>
            <w:top w:val="none" w:sz="0" w:space="0" w:color="auto"/>
            <w:left w:val="none" w:sz="0" w:space="0" w:color="auto"/>
            <w:bottom w:val="none" w:sz="0" w:space="0" w:color="auto"/>
            <w:right w:val="none" w:sz="0" w:space="0" w:color="auto"/>
          </w:divBdr>
          <w:divsChild>
            <w:div w:id="902594553">
              <w:marLeft w:val="0"/>
              <w:marRight w:val="0"/>
              <w:marTop w:val="0"/>
              <w:marBottom w:val="0"/>
              <w:divBdr>
                <w:top w:val="none" w:sz="0" w:space="0" w:color="auto"/>
                <w:left w:val="none" w:sz="0" w:space="0" w:color="auto"/>
                <w:bottom w:val="none" w:sz="0" w:space="0" w:color="auto"/>
                <w:right w:val="none" w:sz="0" w:space="0" w:color="auto"/>
              </w:divBdr>
              <w:divsChild>
                <w:div w:id="1912612751">
                  <w:marLeft w:val="0"/>
                  <w:marRight w:val="0"/>
                  <w:marTop w:val="0"/>
                  <w:marBottom w:val="0"/>
                  <w:divBdr>
                    <w:top w:val="none" w:sz="0" w:space="0" w:color="auto"/>
                    <w:left w:val="none" w:sz="0" w:space="0" w:color="auto"/>
                    <w:bottom w:val="none" w:sz="0" w:space="0" w:color="auto"/>
                    <w:right w:val="none" w:sz="0" w:space="0" w:color="auto"/>
                  </w:divBdr>
                  <w:divsChild>
                    <w:div w:id="1944341866">
                      <w:marLeft w:val="0"/>
                      <w:marRight w:val="0"/>
                      <w:marTop w:val="0"/>
                      <w:marBottom w:val="0"/>
                      <w:divBdr>
                        <w:top w:val="none" w:sz="0" w:space="0" w:color="auto"/>
                        <w:left w:val="none" w:sz="0" w:space="0" w:color="auto"/>
                        <w:bottom w:val="none" w:sz="0" w:space="0" w:color="auto"/>
                        <w:right w:val="none" w:sz="0" w:space="0" w:color="auto"/>
                      </w:divBdr>
                      <w:divsChild>
                        <w:div w:id="5733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justice/article-29/documentation/opinion-recommendation/files/2014/wp216_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ga.kovkajeva@vraa.gov.lv" TargetMode="External"/><Relationship Id="rId17" Type="http://schemas.openxmlformats.org/officeDocument/2006/relationships/hyperlink" Target="https://privacytools.seas.harvard.edu/differential-privacy"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is.upenn.edu/~bcpierce/papers/eurosec2010.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xtech.lv/" TargetMode="External"/><Relationship Id="rId5" Type="http://schemas.openxmlformats.org/officeDocument/2006/relationships/webSettings" Target="webSettings.xml"/><Relationship Id="rId15" Type="http://schemas.openxmlformats.org/officeDocument/2006/relationships/hyperlink" Target="https://www.protegrity.com/pseudonymization-vs-anonymization-help-gdpr/" TargetMode="External"/><Relationship Id="rId23" Type="http://schemas.openxmlformats.org/officeDocument/2006/relationships/theme" Target="theme/theme1.xml"/><Relationship Id="rId10" Type="http://schemas.openxmlformats.org/officeDocument/2006/relationships/hyperlink" Target="mailto:ritvars.prikulis@rixtech.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dpc.gov.sg/-/media/Files/PDPC/PDF-Files/Other-Guides/Guide-to-Anonymisation_v1-(250118).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06C317B764E459F2907A53C30FAB0"/>
        <w:category>
          <w:name w:val="General"/>
          <w:gallery w:val="placeholder"/>
        </w:category>
        <w:types>
          <w:type w:val="bbPlcHdr"/>
        </w:types>
        <w:behaviors>
          <w:behavior w:val="content"/>
        </w:behaviors>
        <w:guid w:val="{C14F85E0-E725-4C6F-9594-DC30D21C4EA0}"/>
      </w:docPartPr>
      <w:docPartBody>
        <w:p w:rsidR="000C57B1" w:rsidRDefault="000C57B1" w:rsidP="000C57B1">
          <w:pPr>
            <w:pStyle w:val="9C206C317B764E459F2907A53C30FAB0"/>
          </w:pPr>
          <w:r w:rsidRPr="00DF4F8B">
            <w:rPr>
              <w:rStyle w:val="PlaceholderText"/>
            </w:rPr>
            <w:t>[Company]</w:t>
          </w:r>
        </w:p>
      </w:docPartBody>
    </w:docPart>
    <w:docPart>
      <w:docPartPr>
        <w:name w:val="CEB75FA462B54D019377EA25DB33EEF6"/>
        <w:category>
          <w:name w:val="General"/>
          <w:gallery w:val="placeholder"/>
        </w:category>
        <w:types>
          <w:type w:val="bbPlcHdr"/>
        </w:types>
        <w:behaviors>
          <w:behavior w:val="content"/>
        </w:behaviors>
        <w:guid w:val="{01067A62-DDAD-45F6-9CB2-4427FC52C2B6}"/>
      </w:docPartPr>
      <w:docPartBody>
        <w:p w:rsidR="000C57B1" w:rsidRDefault="000C57B1" w:rsidP="000C57B1">
          <w:pPr>
            <w:pStyle w:val="CEB75FA462B54D019377EA25DB33EEF6"/>
          </w:pPr>
          <w:r w:rsidRPr="005911CE">
            <w:rPr>
              <w:rStyle w:val="PlaceholderText"/>
            </w:rPr>
            <w:t>[Manager]</w:t>
          </w:r>
        </w:p>
      </w:docPartBody>
    </w:docPart>
    <w:docPart>
      <w:docPartPr>
        <w:name w:val="968C8826E95A47C5B01AB0856C21B689"/>
        <w:category>
          <w:name w:val="General"/>
          <w:gallery w:val="placeholder"/>
        </w:category>
        <w:types>
          <w:type w:val="bbPlcHdr"/>
        </w:types>
        <w:behaviors>
          <w:behavior w:val="content"/>
        </w:behaviors>
        <w:guid w:val="{E6892B92-6E36-4C93-96EC-7E6E9F415BCE}"/>
      </w:docPartPr>
      <w:docPartBody>
        <w:p w:rsidR="000C57B1" w:rsidRDefault="000C57B1" w:rsidP="000C57B1">
          <w:pPr>
            <w:pStyle w:val="968C8826E95A47C5B01AB0856C21B689"/>
          </w:pPr>
          <w:r w:rsidRPr="005911C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A4509"/>
    <w:rsid w:val="00017E51"/>
    <w:rsid w:val="00020E1F"/>
    <w:rsid w:val="00033462"/>
    <w:rsid w:val="000572D2"/>
    <w:rsid w:val="000C57B1"/>
    <w:rsid w:val="000F3808"/>
    <w:rsid w:val="00111D52"/>
    <w:rsid w:val="00155F51"/>
    <w:rsid w:val="001A0ED1"/>
    <w:rsid w:val="00235717"/>
    <w:rsid w:val="00236337"/>
    <w:rsid w:val="00283EF7"/>
    <w:rsid w:val="002D3A50"/>
    <w:rsid w:val="00303043"/>
    <w:rsid w:val="00310F3B"/>
    <w:rsid w:val="003627D2"/>
    <w:rsid w:val="0037516B"/>
    <w:rsid w:val="003C1493"/>
    <w:rsid w:val="003D2041"/>
    <w:rsid w:val="003D619D"/>
    <w:rsid w:val="003E1F61"/>
    <w:rsid w:val="0044433D"/>
    <w:rsid w:val="00484DB6"/>
    <w:rsid w:val="005359DB"/>
    <w:rsid w:val="00556EC5"/>
    <w:rsid w:val="005A58B5"/>
    <w:rsid w:val="005A69E7"/>
    <w:rsid w:val="006300AD"/>
    <w:rsid w:val="0063491C"/>
    <w:rsid w:val="006C6D7A"/>
    <w:rsid w:val="006D0251"/>
    <w:rsid w:val="00734C70"/>
    <w:rsid w:val="007660A6"/>
    <w:rsid w:val="007708ED"/>
    <w:rsid w:val="007979DE"/>
    <w:rsid w:val="00841FC5"/>
    <w:rsid w:val="00893736"/>
    <w:rsid w:val="008B01AA"/>
    <w:rsid w:val="00953E2A"/>
    <w:rsid w:val="00967AC2"/>
    <w:rsid w:val="00997928"/>
    <w:rsid w:val="00A52BA1"/>
    <w:rsid w:val="00AC02CD"/>
    <w:rsid w:val="00AC786E"/>
    <w:rsid w:val="00AD7F14"/>
    <w:rsid w:val="00B03A5E"/>
    <w:rsid w:val="00B07E91"/>
    <w:rsid w:val="00B107A6"/>
    <w:rsid w:val="00B1622F"/>
    <w:rsid w:val="00B35A1F"/>
    <w:rsid w:val="00B36237"/>
    <w:rsid w:val="00B3721F"/>
    <w:rsid w:val="00BF3A14"/>
    <w:rsid w:val="00C55EE0"/>
    <w:rsid w:val="00C877C8"/>
    <w:rsid w:val="00DB61F6"/>
    <w:rsid w:val="00DD274A"/>
    <w:rsid w:val="00DF2AE6"/>
    <w:rsid w:val="00DF4841"/>
    <w:rsid w:val="00E04C45"/>
    <w:rsid w:val="00E15358"/>
    <w:rsid w:val="00E32445"/>
    <w:rsid w:val="00E332CD"/>
    <w:rsid w:val="00E60801"/>
    <w:rsid w:val="00EA4509"/>
    <w:rsid w:val="00EE4627"/>
    <w:rsid w:val="00EE6373"/>
    <w:rsid w:val="00EE6B01"/>
    <w:rsid w:val="00F5568E"/>
    <w:rsid w:val="00FA0315"/>
    <w:rsid w:val="00FC75D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7B1"/>
    <w:rPr>
      <w:color w:val="808080"/>
    </w:rPr>
  </w:style>
  <w:style w:type="paragraph" w:customStyle="1" w:styleId="FCEBF3A70464438FB0C0E51C00620280">
    <w:name w:val="FCEBF3A70464438FB0C0E51C00620280"/>
    <w:rsid w:val="00B3721F"/>
  </w:style>
  <w:style w:type="paragraph" w:customStyle="1" w:styleId="B00A77D1A98F4315B052DD3066CF35F7">
    <w:name w:val="B00A77D1A98F4315B052DD3066CF35F7"/>
    <w:rsid w:val="00B3721F"/>
  </w:style>
  <w:style w:type="paragraph" w:customStyle="1" w:styleId="C6F7597D2C31409BB22A96B4A2BBEA2D">
    <w:name w:val="C6F7597D2C31409BB22A96B4A2BBEA2D"/>
    <w:rsid w:val="007708ED"/>
  </w:style>
  <w:style w:type="paragraph" w:customStyle="1" w:styleId="7AF46B919D7342D4ADA0689F3A24A9D9">
    <w:name w:val="7AF46B919D7342D4ADA0689F3A24A9D9"/>
    <w:rsid w:val="003D619D"/>
  </w:style>
  <w:style w:type="paragraph" w:customStyle="1" w:styleId="D46C44A7B70543E98D0C7A16FF4BE8AA">
    <w:name w:val="D46C44A7B70543E98D0C7A16FF4BE8AA"/>
    <w:rsid w:val="001A0ED1"/>
  </w:style>
  <w:style w:type="paragraph" w:customStyle="1" w:styleId="1BB8167D9BD44E48A07C9D36614CB63F">
    <w:name w:val="1BB8167D9BD44E48A07C9D36614CB63F"/>
    <w:rsid w:val="001A0ED1"/>
  </w:style>
  <w:style w:type="paragraph" w:customStyle="1" w:styleId="3214DEF52F1742A5BDB9E99E30407D6A">
    <w:name w:val="3214DEF52F1742A5BDB9E99E30407D6A"/>
    <w:rsid w:val="001A0ED1"/>
  </w:style>
  <w:style w:type="paragraph" w:customStyle="1" w:styleId="D3872F0765814FF2BC97A968FCF3CC9F">
    <w:name w:val="D3872F0765814FF2BC97A968FCF3CC9F"/>
    <w:rsid w:val="001A0ED1"/>
  </w:style>
  <w:style w:type="paragraph" w:customStyle="1" w:styleId="08EE300EE7D545948FEA1015361A2D7D">
    <w:name w:val="08EE300EE7D545948FEA1015361A2D7D"/>
    <w:rsid w:val="001A0ED1"/>
  </w:style>
  <w:style w:type="paragraph" w:customStyle="1" w:styleId="8B89B3A9D0C74C079F503C09081977F5">
    <w:name w:val="8B89B3A9D0C74C079F503C09081977F5"/>
    <w:rsid w:val="00236337"/>
  </w:style>
  <w:style w:type="paragraph" w:customStyle="1" w:styleId="0C70A98D15864FF18F4E2F3D184205FF">
    <w:name w:val="0C70A98D15864FF18F4E2F3D184205FF"/>
    <w:rsid w:val="00236337"/>
  </w:style>
  <w:style w:type="paragraph" w:customStyle="1" w:styleId="9F7F4D2A490E4B959105BE060419DD10">
    <w:name w:val="9F7F4D2A490E4B959105BE060419DD10"/>
    <w:rsid w:val="00236337"/>
  </w:style>
  <w:style w:type="paragraph" w:customStyle="1" w:styleId="335C217BBFF547E6A315D27AD1C74DBC">
    <w:name w:val="335C217BBFF547E6A315D27AD1C74DBC"/>
    <w:rsid w:val="00236337"/>
  </w:style>
  <w:style w:type="paragraph" w:customStyle="1" w:styleId="F8E30175162848FEB4C4E4CC0A475D4B">
    <w:name w:val="F8E30175162848FEB4C4E4CC0A475D4B"/>
    <w:rsid w:val="00236337"/>
  </w:style>
  <w:style w:type="paragraph" w:customStyle="1" w:styleId="5CDDE70A53A2426F8DA3D32968A7551A">
    <w:name w:val="5CDDE70A53A2426F8DA3D32968A7551A"/>
    <w:rsid w:val="00236337"/>
  </w:style>
  <w:style w:type="paragraph" w:customStyle="1" w:styleId="DD2680F93F274B879BA908BB2CC131EB">
    <w:name w:val="DD2680F93F274B879BA908BB2CC131EB"/>
    <w:rsid w:val="00236337"/>
  </w:style>
  <w:style w:type="paragraph" w:customStyle="1" w:styleId="139A0163858947B189F1D9587CE5C7C7">
    <w:name w:val="139A0163858947B189F1D9587CE5C7C7"/>
    <w:rsid w:val="00236337"/>
  </w:style>
  <w:style w:type="paragraph" w:customStyle="1" w:styleId="329A7F0CA8B64EACA29D58E2E28BD8DF">
    <w:name w:val="329A7F0CA8B64EACA29D58E2E28BD8DF"/>
    <w:rsid w:val="00236337"/>
  </w:style>
  <w:style w:type="paragraph" w:customStyle="1" w:styleId="F2DED2E96D1E41D4AE869D22E59ADE6A">
    <w:name w:val="F2DED2E96D1E41D4AE869D22E59ADE6A"/>
    <w:rsid w:val="0063491C"/>
  </w:style>
  <w:style w:type="paragraph" w:customStyle="1" w:styleId="0C0FBEE2E464436CAFA0A9B23C00B839">
    <w:name w:val="0C0FBEE2E464436CAFA0A9B23C00B839"/>
    <w:rsid w:val="002D3A50"/>
    <w:pPr>
      <w:spacing w:after="160" w:line="259" w:lineRule="auto"/>
    </w:pPr>
    <w:rPr>
      <w:lang w:val="lv-LV" w:eastAsia="lv-LV"/>
    </w:rPr>
  </w:style>
  <w:style w:type="paragraph" w:customStyle="1" w:styleId="9C206C317B764E459F2907A53C30FAB0">
    <w:name w:val="9C206C317B764E459F2907A53C30FAB0"/>
    <w:rsid w:val="000C57B1"/>
    <w:pPr>
      <w:spacing w:after="160" w:line="259" w:lineRule="auto"/>
    </w:pPr>
    <w:rPr>
      <w:lang w:val="lv-LV" w:eastAsia="lv-LV"/>
    </w:rPr>
  </w:style>
  <w:style w:type="paragraph" w:customStyle="1" w:styleId="CEB75FA462B54D019377EA25DB33EEF6">
    <w:name w:val="CEB75FA462B54D019377EA25DB33EEF6"/>
    <w:rsid w:val="000C57B1"/>
    <w:pPr>
      <w:spacing w:after="160" w:line="259" w:lineRule="auto"/>
    </w:pPr>
    <w:rPr>
      <w:lang w:val="lv-LV" w:eastAsia="lv-LV"/>
    </w:rPr>
  </w:style>
  <w:style w:type="paragraph" w:customStyle="1" w:styleId="968C8826E95A47C5B01AB0856C21B689">
    <w:name w:val="968C8826E95A47C5B01AB0856C21B689"/>
    <w:rsid w:val="000C57B1"/>
    <w:pPr>
      <w:spacing w:after="160" w:line="259" w:lineRule="auto"/>
    </w:pPr>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0AE3-C2C3-4714-9A5A-E5A2DB82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6455</Words>
  <Characters>45965</Characters>
  <Application>Microsoft Office Word</Application>
  <DocSecurity>0</DocSecurity>
  <Lines>383</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Rekomendācijas atvērto datu atlases kritērijiem un publicēšanai paredzēto datu depersonificēšanu</vt:lpstr>
      <vt:lpstr>Prasību specifikācija</vt:lpstr>
    </vt:vector>
  </TitlesOfParts>
  <Manager>R. Prikulis</Manager>
  <Company>A/S "RIX Technologies"</Company>
  <LinksUpToDate>false</LinksUpToDate>
  <CharactersWithSpaces>52316</CharactersWithSpaces>
  <SharedDoc>false</SharedDoc>
  <HLinks>
    <vt:vector size="6" baseType="variant">
      <vt:variant>
        <vt:i4>7274614</vt:i4>
      </vt:variant>
      <vt:variant>
        <vt:i4>36</vt:i4>
      </vt:variant>
      <vt:variant>
        <vt:i4>0</vt:i4>
      </vt:variant>
      <vt:variant>
        <vt:i4>5</vt:i4>
      </vt:variant>
      <vt:variant>
        <vt:lpwstr>http://www.rixtech.lv/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Rekomendācijas atvērto datu atlases kritērijiem un publicēšanai paredzēto datu depersonificēšanu</dc:title>
  <dc:subject>Datu publicēšanas platformas pilnveidošana saskaņā ar tehnisko specifikāciju</dc:subject>
  <dc:creator>R. Prikulis</dc:creator>
  <cp:keywords>DPP;VRAA;VDL</cp:keywords>
  <cp:lastModifiedBy>Ritvars</cp:lastModifiedBy>
  <cp:revision>4</cp:revision>
  <cp:lastPrinted>2011-04-27T09:12:00Z</cp:lastPrinted>
  <dcterms:created xsi:type="dcterms:W3CDTF">2019-08-19T06:34:00Z</dcterms:created>
  <dcterms:modified xsi:type="dcterms:W3CDTF">2019-08-19T06:38:00Z</dcterms:modified>
  <cp:category/>
  <cp:contentStatus>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Version">
    <vt:lpwstr>1.0.1</vt:lpwstr>
  </property>
  <property fmtid="{D5CDD505-2E9C-101B-9397-08002B2CF9AE}" pid="3" name="_DocVersionDate">
    <vt:lpwstr>15.08.2019</vt:lpwstr>
  </property>
  <property fmtid="{D5CDD505-2E9C-101B-9397-08002B2CF9AE}" pid="4" name="_DocAgreementNo">
    <vt:lpwstr>13-7/18/233</vt:lpwstr>
  </property>
  <property fmtid="{D5CDD505-2E9C-101B-9397-08002B2CF9AE}" pid="5" name="_DocCode">
    <vt:lpwstr>VRAA.DPP.PS.1.0.1.2019.08.15</vt:lpwstr>
  </property>
  <property fmtid="{D5CDD505-2E9C-101B-9397-08002B2CF9AE}" pid="6" name="_DocPasutitajs">
    <vt:lpwstr>I. Kovkājeva</vt:lpwstr>
  </property>
  <property fmtid="{D5CDD505-2E9C-101B-9397-08002B2CF9AE}" pid="7" name="_DocPiegadatajs">
    <vt:lpwstr>R. Prikulis</vt:lpwstr>
  </property>
  <property fmtid="{D5CDD505-2E9C-101B-9397-08002B2CF9AE}" pid="8" name="_DocAgreementName">
    <vt:lpwstr>Vienotā datu telpa</vt:lpwstr>
  </property>
  <property fmtid="{D5CDD505-2E9C-101B-9397-08002B2CF9AE}" pid="9" name="_DocAgreementName2">
    <vt:lpwstr>Datu publicēšanas platformas pilnveidošana</vt:lpwstr>
  </property>
</Properties>
</file>